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住院部C区西栋、锅炉房屋面防水改造工程</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四</w:t>
      </w:r>
      <w:bookmarkStart w:id="6" w:name="_GoBack"/>
      <w:bookmarkEnd w:id="6"/>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住院部C区西栋、锅炉房屋面防水改造工程</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住院部C区西栋、锅炉房屋面防水改造工程</w:t>
      </w:r>
      <w:r>
        <w:rPr>
          <w:rFonts w:ascii="仿宋" w:hAnsi="仿宋" w:eastAsia="仿宋" w:cs="仿宋"/>
          <w:i w:val="0"/>
          <w:iCs w:val="0"/>
          <w:caps w:val="0"/>
          <w:color w:val="auto"/>
          <w:spacing w:val="0"/>
          <w:sz w:val="28"/>
          <w:szCs w:val="28"/>
          <w:shd w:val="clear" w:fill="FFFFFF"/>
        </w:rPr>
        <w:t>项目</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w:t>
      </w:r>
      <w:r>
        <w:rPr>
          <w:rFonts w:hint="eastAsia"/>
          <w:bCs/>
          <w:color w:val="auto"/>
          <w:sz w:val="28"/>
          <w:szCs w:val="28"/>
          <w:lang w:val="en-US" w:eastAsia="zh-CN"/>
        </w:rPr>
        <w:t>投标单价</w:t>
      </w:r>
      <w:r>
        <w:rPr>
          <w:rFonts w:hint="eastAsia"/>
          <w:bCs/>
          <w:color w:val="auto"/>
          <w:sz w:val="28"/>
          <w:szCs w:val="28"/>
          <w:lang w:val="en-US" w:eastAsia="zh-CN"/>
        </w:rPr>
        <w:t>应保持一致，工程量清单的每一项</w:t>
      </w:r>
      <w:r>
        <w:rPr>
          <w:rFonts w:hint="eastAsia"/>
          <w:bCs/>
          <w:color w:val="auto"/>
          <w:sz w:val="28"/>
          <w:szCs w:val="28"/>
          <w:lang w:val="en-US" w:eastAsia="zh-CN"/>
        </w:rPr>
        <w:t>投标单价</w:t>
      </w:r>
      <w:r>
        <w:rPr>
          <w:rFonts w:hint="eastAsia"/>
          <w:bCs/>
          <w:color w:val="auto"/>
          <w:sz w:val="28"/>
          <w:szCs w:val="28"/>
          <w:lang w:val="en-US" w:eastAsia="zh-CN"/>
        </w:rPr>
        <w:t>均不得高于招标文件附件工程量清单</w:t>
      </w:r>
      <w:r>
        <w:rPr>
          <w:rFonts w:hint="eastAsia"/>
          <w:bCs/>
          <w:color w:val="auto"/>
          <w:sz w:val="28"/>
          <w:szCs w:val="28"/>
          <w:lang w:val="en-US" w:eastAsia="zh-CN"/>
        </w:rPr>
        <w:t>中的招标控制价</w:t>
      </w:r>
      <w:r>
        <w:rPr>
          <w:rFonts w:hint="eastAsia"/>
          <w:bCs/>
          <w:color w:val="auto"/>
          <w:sz w:val="28"/>
          <w:szCs w:val="28"/>
          <w:lang w:val="en-US" w:eastAsia="zh-CN"/>
        </w:rPr>
        <w:t>，本项目报价为一轮报价，投标文件满足招标文件全部实质性要求，且投标</w:t>
      </w:r>
      <w:r>
        <w:rPr>
          <w:rFonts w:hint="eastAsia"/>
          <w:bCs/>
          <w:color w:val="auto"/>
          <w:sz w:val="28"/>
          <w:szCs w:val="28"/>
          <w:lang w:val="en-US" w:eastAsia="zh-CN"/>
        </w:rPr>
        <w:t>总报价</w:t>
      </w:r>
      <w:r>
        <w:rPr>
          <w:rFonts w:hint="eastAsia"/>
          <w:bCs/>
          <w:color w:val="auto"/>
          <w:sz w:val="28"/>
          <w:szCs w:val="28"/>
          <w:lang w:val="en-US" w:eastAsia="zh-CN"/>
        </w:rPr>
        <w:t>最低的投标人为中标候选人。）</w:t>
      </w:r>
    </w:p>
    <w:p w14:paraId="45450AD8">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color w:val="auto"/>
          <w:lang w:val="en-US" w:eastAsia="zh-CN"/>
        </w:rPr>
      </w:pPr>
      <w:r>
        <w:rPr>
          <w:rFonts w:hint="eastAsia"/>
          <w:bCs/>
          <w:color w:val="auto"/>
          <w:sz w:val="28"/>
          <w:szCs w:val="28"/>
          <w:lang w:val="en-US" w:eastAsia="zh-CN"/>
        </w:rPr>
        <w:t>2、</w:t>
      </w:r>
      <w:r>
        <w:rPr>
          <w:rFonts w:hint="eastAsia" w:ascii="仿宋_GB2312" w:hAnsi="Times New Roman" w:eastAsia="仿宋_GB2312" w:cs="仿宋_GB2312"/>
          <w:bCs/>
          <w:color w:val="auto"/>
          <w:kern w:val="0"/>
          <w:sz w:val="28"/>
          <w:szCs w:val="28"/>
          <w:lang w:val="en-US" w:eastAsia="zh-CN" w:bidi="ar-SA"/>
        </w:rPr>
        <w:t>该价款包括材料费，人工工资，设施设备费，税费，以及根据现场条件和工程情况接通施工场地内外满足施工期间需要的水、电（包括备用电源）、道路等全部费用，结算时按消耗量标准扣除施工用水用电费用。</w:t>
      </w:r>
    </w:p>
    <w:p w14:paraId="42355C78">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4078CAAC">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（1）具有独立承担民事责任能力的企业法人，依法取得企业营业执照并处于有效期内</w:t>
      </w:r>
      <w:r>
        <w:rPr>
          <w:rFonts w:hint="eastAsia" w:ascii="仿宋" w:hAnsi="仿宋" w:eastAsia="仿宋" w:cs="仿宋"/>
          <w:color w:val="auto"/>
          <w:sz w:val="28"/>
          <w:szCs w:val="28"/>
          <w:lang w:eastAsia="zh-CN"/>
        </w:rPr>
        <w:t>。</w:t>
      </w:r>
    </w:p>
    <w:p w14:paraId="5929D8EF">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具有有效的</w:t>
      </w:r>
      <w:r>
        <w:rPr>
          <w:rFonts w:hint="eastAsia" w:ascii="仿宋" w:hAnsi="仿宋" w:eastAsia="仿宋" w:cs="仿宋"/>
          <w:color w:val="auto"/>
          <w:sz w:val="28"/>
          <w:szCs w:val="28"/>
        </w:rPr>
        <w:t>建筑工程施工总承包三级及以上资质或建筑装修装饰工程专业承包二级及以上资质</w:t>
      </w:r>
      <w:r>
        <w:rPr>
          <w:rFonts w:hint="eastAsia" w:ascii="仿宋" w:hAnsi="仿宋" w:eastAsia="仿宋" w:cs="仿宋"/>
          <w:color w:val="auto"/>
          <w:sz w:val="28"/>
          <w:szCs w:val="28"/>
          <w:lang w:val="en-US" w:eastAsia="zh-CN"/>
        </w:rPr>
        <w:t>和相应的</w:t>
      </w:r>
      <w:r>
        <w:rPr>
          <w:rFonts w:hint="eastAsia" w:ascii="仿宋" w:hAnsi="仿宋" w:eastAsia="仿宋" w:cs="仿宋"/>
          <w:color w:val="auto"/>
          <w:sz w:val="28"/>
          <w:szCs w:val="28"/>
        </w:rPr>
        <w:t>安全生产许可证</w:t>
      </w:r>
      <w:r>
        <w:rPr>
          <w:rFonts w:hint="eastAsia" w:ascii="仿宋" w:hAnsi="仿宋" w:eastAsia="仿宋" w:cs="仿宋"/>
          <w:color w:val="auto"/>
          <w:sz w:val="28"/>
          <w:szCs w:val="28"/>
          <w:lang w:eastAsia="zh-CN"/>
        </w:rPr>
        <w:t>。</w:t>
      </w:r>
    </w:p>
    <w:p w14:paraId="39CD3451">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）具有良好的商业信誉和健全的财务会计制度；</w:t>
      </w:r>
    </w:p>
    <w:p w14:paraId="22A5897E">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）具有履行合同所必需的设备和专业技术能力</w:t>
      </w:r>
      <w:r>
        <w:rPr>
          <w:rFonts w:hint="eastAsia" w:ascii="仿宋" w:hAnsi="仿宋" w:eastAsia="仿宋" w:cs="仿宋"/>
          <w:color w:val="auto"/>
          <w:sz w:val="28"/>
          <w:szCs w:val="28"/>
          <w:lang w:eastAsia="zh-CN"/>
        </w:rPr>
        <w:t>。</w:t>
      </w:r>
    </w:p>
    <w:p w14:paraId="2447D148">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）本项目不接受联合体</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本项目不统一组织现场踏勘</w:t>
      </w:r>
      <w:r>
        <w:rPr>
          <w:rFonts w:hint="eastAsia" w:ascii="仿宋" w:hAnsi="仿宋" w:eastAsia="仿宋" w:cs="仿宋"/>
          <w:color w:val="auto"/>
          <w:sz w:val="28"/>
          <w:szCs w:val="28"/>
          <w:lang w:eastAsia="zh-CN"/>
        </w:rPr>
        <w:t>。</w:t>
      </w:r>
    </w:p>
    <w:p w14:paraId="1CF09427">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）法律、行政法规规定的其他条件。</w:t>
      </w:r>
    </w:p>
    <w:p w14:paraId="102DEBB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65B8173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14:paraId="54AB4A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14:paraId="7931025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29DB90B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14:paraId="1552004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14:paraId="1D6736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14:paraId="335853B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14:paraId="42BE3B73">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14:paraId="074709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14:paraId="7E06045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14:paraId="566C804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14:paraId="2F2B819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14:paraId="2A506BA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14:paraId="07D442A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72E2EE4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14:paraId="21D37A8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14:paraId="3E41A4B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14:paraId="48D71F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3、中标人必须配合采购人完成电子卖场直购。</w:t>
      </w:r>
    </w:p>
    <w:p w14:paraId="35E0060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住院部C区西栋、锅炉房屋面防水改造工程</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3E85A01B">
            <w:pPr>
              <w:pageBreakBefore w:val="0"/>
              <w:kinsoku/>
              <w:wordWrap/>
              <w:overflowPunct/>
              <w:topLinePunct w:val="0"/>
              <w:bidi w:val="0"/>
              <w:spacing w:line="440" w:lineRule="exact"/>
              <w:jc w:val="center"/>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690626.17元</w:t>
            </w:r>
          </w:p>
          <w:p w14:paraId="26042D3C">
            <w:pPr>
              <w:pStyle w:val="7"/>
              <w:pageBreakBefore w:val="0"/>
              <w:kinsoku/>
              <w:wordWrap/>
              <w:overflowPunct/>
              <w:topLinePunct w:val="0"/>
              <w:bidi w:val="0"/>
              <w:spacing w:line="440" w:lineRule="exact"/>
              <w:textAlignment w:val="auto"/>
              <w:rPr>
                <w:rFonts w:hint="eastAsia"/>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（其中不可预见费52352.15元）</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建设地点：娄底市中心医院院内</w:t>
      </w:r>
    </w:p>
    <w:p w14:paraId="66E4CDCA">
      <w:pPr>
        <w:pageBreakBefore w:val="0"/>
        <w:numPr>
          <w:ilvl w:val="0"/>
          <w:numId w:val="0"/>
        </w:numPr>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60个日历日内，</w:t>
      </w:r>
      <w:r>
        <w:rPr>
          <w:rFonts w:hint="eastAsia" w:ascii="仿宋" w:hAnsi="仿宋" w:eastAsia="仿宋" w:cs="仿宋"/>
          <w:color w:val="auto"/>
          <w:sz w:val="28"/>
          <w:szCs w:val="28"/>
          <w:u w:val="none"/>
          <w:lang w:val="en-US" w:eastAsia="zh-CN"/>
        </w:rPr>
        <w:t>自院方下达开工指令之日起。</w:t>
      </w:r>
    </w:p>
    <w:p w14:paraId="57C4F275">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hint="eastAsia" w:ascii="仿宋" w:hAnsi="仿宋" w:eastAsia="仿宋" w:cs="仿宋"/>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二、</w:t>
      </w:r>
      <w:r>
        <w:rPr>
          <w:rFonts w:hint="eastAsia" w:ascii="仿宋" w:hAnsi="仿宋" w:eastAsia="仿宋" w:cs="仿宋"/>
          <w:b/>
          <w:bCs/>
          <w:color w:val="auto"/>
          <w:sz w:val="28"/>
          <w:szCs w:val="28"/>
        </w:rPr>
        <w:t>工程概</w:t>
      </w:r>
      <w:r>
        <w:rPr>
          <w:rFonts w:hint="eastAsia" w:ascii="仿宋" w:hAnsi="仿宋" w:eastAsia="仿宋" w:cs="仿宋"/>
          <w:b/>
          <w:bCs/>
          <w:color w:val="auto"/>
          <w:sz w:val="28"/>
          <w:szCs w:val="28"/>
          <w:lang w:val="en-US" w:eastAsia="zh-CN"/>
        </w:rPr>
        <w:t>况及采购内容</w:t>
      </w:r>
      <w:r>
        <w:rPr>
          <w:rFonts w:hint="eastAsia" w:ascii="仿宋" w:hAnsi="仿宋" w:eastAsia="仿宋" w:cs="仿宋"/>
          <w:color w:val="auto"/>
          <w:sz w:val="28"/>
          <w:szCs w:val="28"/>
        </w:rPr>
        <w:t>：</w:t>
      </w:r>
      <w:r>
        <w:rPr>
          <w:rFonts w:hint="eastAsia" w:ascii="仿宋" w:hAnsi="仿宋" w:eastAsia="仿宋" w:cs="仿宋"/>
          <w:bCs/>
          <w:color w:val="auto"/>
          <w:sz w:val="28"/>
          <w:szCs w:val="28"/>
          <w:lang w:eastAsia="zh-CN"/>
        </w:rPr>
        <w:t>为</w:t>
      </w:r>
      <w:r>
        <w:rPr>
          <w:rFonts w:hint="eastAsia" w:ascii="仿宋" w:hAnsi="仿宋" w:eastAsia="仿宋" w:cs="仿宋"/>
          <w:bCs/>
          <w:color w:val="auto"/>
          <w:sz w:val="28"/>
          <w:szCs w:val="28"/>
          <w:lang w:val="en-US" w:eastAsia="zh-CN"/>
        </w:rPr>
        <w:t>解决住院部</w:t>
      </w:r>
      <w:r>
        <w:rPr>
          <w:rFonts w:hint="eastAsia" w:ascii="仿宋" w:hAnsi="仿宋" w:eastAsia="仿宋" w:cs="仿宋"/>
          <w:color w:val="auto"/>
          <w:sz w:val="28"/>
          <w:szCs w:val="28"/>
          <w:lang w:val="en-US" w:eastAsia="zh-CN"/>
        </w:rPr>
        <w:t>C区西栋、锅炉房屋面漏水问题</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需对住院部</w:t>
      </w:r>
      <w:r>
        <w:rPr>
          <w:rFonts w:hint="eastAsia" w:ascii="仿宋" w:hAnsi="仿宋" w:eastAsia="仿宋" w:cs="仿宋"/>
          <w:color w:val="auto"/>
          <w:sz w:val="28"/>
          <w:szCs w:val="28"/>
          <w:lang w:val="en-US" w:eastAsia="zh-CN"/>
        </w:rPr>
        <w:t>C区西栋、锅炉房屋面进行防水改造</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具体化内容为：拆除住院部C区西栋原屋面防水卷材，清洗基层后，重新制作防水层，改造面积约1112.95m</w:t>
      </w:r>
      <w:r>
        <w:rPr>
          <w:rFonts w:hint="eastAsia" w:ascii="仿宋" w:hAnsi="仿宋" w:eastAsia="仿宋" w:cs="仿宋"/>
          <w:bCs/>
          <w:color w:val="auto"/>
          <w:sz w:val="28"/>
          <w:szCs w:val="28"/>
          <w:vertAlign w:val="superscript"/>
          <w:lang w:val="en-US" w:eastAsia="zh-CN"/>
        </w:rPr>
        <w:t>2</w:t>
      </w:r>
      <w:r>
        <w:rPr>
          <w:rFonts w:hint="eastAsia" w:ascii="仿宋" w:hAnsi="仿宋" w:eastAsia="仿宋" w:cs="仿宋"/>
          <w:bCs/>
          <w:color w:val="auto"/>
          <w:sz w:val="28"/>
          <w:szCs w:val="28"/>
          <w:lang w:val="en-US" w:eastAsia="zh-CN"/>
        </w:rPr>
        <w:t>；锅炉房原屋顶木结构改为钢结构。具体详见设计文件及相关资料。</w:t>
      </w:r>
    </w:p>
    <w:p w14:paraId="5365B930">
      <w:pPr>
        <w:keepNext w:val="0"/>
        <w:keepLines w:val="0"/>
        <w:pageBreakBefore w:val="0"/>
        <w:kinsoku/>
        <w:wordWrap/>
        <w:overflowPunct/>
        <w:topLinePunct w:val="0"/>
        <w:bidi w:val="0"/>
        <w:spacing w:line="560" w:lineRule="exact"/>
        <w:ind w:firstLine="562"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b/>
          <w:color w:val="auto"/>
          <w:sz w:val="28"/>
          <w:szCs w:val="28"/>
        </w:rPr>
        <w:t>三、</w:t>
      </w:r>
      <w:r>
        <w:rPr>
          <w:rFonts w:hint="eastAsia" w:ascii="仿宋" w:hAnsi="仿宋" w:eastAsia="仿宋" w:cs="仿宋"/>
          <w:color w:val="auto"/>
          <w:sz w:val="28"/>
          <w:szCs w:val="28"/>
          <w:lang w:val="en-US" w:eastAsia="zh-CN"/>
        </w:rPr>
        <w:t>技术及其他要求：详见施工图、工程量清单，</w:t>
      </w:r>
      <w:r>
        <w:rPr>
          <w:rFonts w:hint="eastAsia" w:ascii="仿宋_GB2312" w:hAnsi="Times New Roman" w:eastAsia="仿宋_GB2312" w:cs="仿宋_GB2312"/>
          <w:bCs/>
          <w:color w:val="auto"/>
          <w:kern w:val="0"/>
          <w:sz w:val="28"/>
          <w:szCs w:val="28"/>
          <w:lang w:val="en-US" w:eastAsia="zh-CN" w:bidi="ar-SA"/>
        </w:rPr>
        <w:t>投标单位必须满足招标文件及附件内容所有要求，不满足的视为无效投标</w:t>
      </w:r>
      <w:r>
        <w:rPr>
          <w:rFonts w:hint="eastAsia" w:ascii="仿宋_GB2312" w:eastAsia="仿宋_GB2312" w:cs="仿宋_GB2312"/>
          <w:bCs/>
          <w:color w:val="auto"/>
          <w:kern w:val="0"/>
          <w:sz w:val="28"/>
          <w:szCs w:val="28"/>
          <w:lang w:val="en-US" w:eastAsia="zh-CN" w:bidi="ar-SA"/>
        </w:rPr>
        <w:t>。</w:t>
      </w:r>
    </w:p>
    <w:p w14:paraId="574797DB">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color w:val="auto"/>
        </w:rPr>
      </w:pP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质量标准</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施工工程质量必须达到国家合格标准。</w:t>
      </w: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五</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2470B8D7">
      <w:pPr>
        <w:pStyle w:val="4"/>
        <w:pageBreakBefore w:val="0"/>
        <w:kinsoku/>
        <w:wordWrap/>
        <w:overflowPunct/>
        <w:topLinePunct w:val="0"/>
        <w:bidi w:val="0"/>
        <w:spacing w:line="440" w:lineRule="exac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六：其他说明</w:t>
      </w:r>
    </w:p>
    <w:p w14:paraId="055E37E0">
      <w:pPr>
        <w:pStyle w:val="5"/>
        <w:pageBreakBefore w:val="0"/>
        <w:numPr>
          <w:ilvl w:val="0"/>
          <w:numId w:val="2"/>
        </w:numPr>
        <w:kinsoku/>
        <w:wordWrap/>
        <w:overflowPunct/>
        <w:topLinePunct w:val="0"/>
        <w:bidi w:val="0"/>
        <w:spacing w:line="440" w:lineRule="exact"/>
        <w:ind w:left="560" w:leftChars="0" w:firstLine="0" w:firstLineChars="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图纸及造价表见附件。</w:t>
      </w:r>
    </w:p>
    <w:p w14:paraId="62950F4B">
      <w:pPr>
        <w:pStyle w:val="2"/>
        <w:ind w:left="0" w:leftChars="0" w:firstLine="560" w:firstLineChars="200"/>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2、后续可能会对锅炉房的锅炉设备进行提质改造导致工程内容会有所变更，最终以甲方的实际需求通知单来确定本合同施工范围，按实发生工程量进行结算。</w:t>
      </w:r>
    </w:p>
    <w:p w14:paraId="5CEC1E4F">
      <w:pPr>
        <w:pStyle w:val="6"/>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合同</w:t>
      </w:r>
      <w:r>
        <w:rPr>
          <w:rFonts w:hint="eastAsia" w:ascii="仿宋" w:hAnsi="仿宋" w:eastAsia="仿宋" w:cs="仿宋"/>
          <w:b w:val="0"/>
          <w:bCs/>
          <w:color w:val="auto"/>
          <w:sz w:val="28"/>
          <w:szCs w:val="28"/>
        </w:rPr>
        <w:t xml:space="preserve"> </w:t>
      </w:r>
    </w:p>
    <w:p w14:paraId="472732B9">
      <w:pPr>
        <w:keepNext w:val="0"/>
        <w:keepLines w:val="0"/>
        <w:pageBreakBefore w:val="0"/>
        <w:widowControl w:val="0"/>
        <w:kinsoku/>
        <w:wordWrap/>
        <w:overflowPunct/>
        <w:topLinePunct w:val="0"/>
        <w:bidi w:val="0"/>
        <w:spacing w:line="460" w:lineRule="exact"/>
        <w:jc w:val="center"/>
        <w:textAlignment w:val="auto"/>
        <w:rPr>
          <w:rFonts w:hint="default" w:ascii="仿宋" w:hAnsi="仿宋" w:eastAsia="仿宋" w:cs="仿宋"/>
          <w:b w:val="0"/>
          <w:bCs w:val="0"/>
          <w:color w:val="auto"/>
          <w:sz w:val="28"/>
          <w:szCs w:val="28"/>
          <w:lang w:val="en-US" w:eastAsia="zh-CN"/>
        </w:rPr>
      </w:pPr>
      <w:bookmarkStart w:id="1" w:name="OLE_LINK2"/>
      <w:r>
        <w:rPr>
          <w:rFonts w:hint="eastAsia" w:ascii="仿宋" w:hAnsi="仿宋" w:eastAsia="仿宋" w:cs="仿宋"/>
          <w:b w:val="0"/>
          <w:bCs w:val="0"/>
          <w:color w:val="auto"/>
          <w:sz w:val="28"/>
          <w:szCs w:val="28"/>
          <w:lang w:val="en-US" w:eastAsia="zh-CN"/>
        </w:rPr>
        <w:t xml:space="preserve">                              合同编号：</w:t>
      </w:r>
    </w:p>
    <w:p w14:paraId="428D83FF">
      <w:pPr>
        <w:keepNext w:val="0"/>
        <w:keepLines w:val="0"/>
        <w:pageBreakBefore w:val="0"/>
        <w:widowControl w:val="0"/>
        <w:kinsoku/>
        <w:wordWrap/>
        <w:overflowPunct/>
        <w:topLinePunct w:val="0"/>
        <w:bidi w:val="0"/>
        <w:spacing w:line="460" w:lineRule="exact"/>
        <w:jc w:val="center"/>
        <w:textAlignment w:val="auto"/>
        <w:rPr>
          <w:rFonts w:hint="eastAsia" w:ascii="仿宋" w:hAnsi="仿宋" w:eastAsia="仿宋" w:cs="仿宋"/>
          <w:b/>
          <w:bCs/>
          <w:color w:val="auto"/>
          <w:sz w:val="48"/>
          <w:szCs w:val="48"/>
        </w:rPr>
      </w:pPr>
      <w:r>
        <w:rPr>
          <w:rFonts w:hint="eastAsia" w:ascii="仿宋" w:hAnsi="仿宋" w:eastAsia="仿宋" w:cs="仿宋"/>
          <w:b/>
          <w:bCs/>
          <w:color w:val="auto"/>
          <w:sz w:val="48"/>
          <w:szCs w:val="48"/>
        </w:rPr>
        <w:t>施工合同书</w:t>
      </w:r>
    </w:p>
    <w:p w14:paraId="48149523">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 xml:space="preserve">                                             </w:t>
      </w:r>
    </w:p>
    <w:p w14:paraId="76D14434">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 xml:space="preserve">甲方：娄底市中心医院 </w:t>
      </w:r>
      <w:r>
        <w:rPr>
          <w:rFonts w:hint="eastAsia" w:ascii="仿宋" w:hAnsi="仿宋" w:eastAsia="仿宋" w:cs="仿宋"/>
          <w:color w:val="auto"/>
          <w:sz w:val="28"/>
          <w:szCs w:val="28"/>
        </w:rPr>
        <w:t xml:space="preserve"> </w:t>
      </w:r>
    </w:p>
    <w:p w14:paraId="4B872773">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社会统一信用代码：12431300447162073W</w:t>
      </w:r>
      <w:r>
        <w:rPr>
          <w:rFonts w:hint="eastAsia" w:ascii="仿宋" w:hAnsi="仿宋" w:eastAsia="仿宋" w:cs="仿宋"/>
          <w:color w:val="auto"/>
          <w:sz w:val="28"/>
          <w:szCs w:val="28"/>
        </w:rPr>
        <w:t xml:space="preserve">         </w:t>
      </w:r>
    </w:p>
    <w:p w14:paraId="61E02C29">
      <w:pPr>
        <w:spacing w:line="520" w:lineRule="exact"/>
        <w:rPr>
          <w:rFonts w:hint="eastAsia" w:ascii="仿宋" w:hAnsi="仿宋" w:eastAsia="仿宋" w:cs="仿宋"/>
          <w:b/>
          <w:bCs/>
          <w:color w:val="auto"/>
          <w:sz w:val="28"/>
          <w:szCs w:val="28"/>
        </w:rPr>
      </w:pPr>
      <w:r>
        <w:rPr>
          <w:rFonts w:hint="eastAsia" w:ascii="仿宋" w:hAnsi="仿宋" w:eastAsia="仿宋" w:cs="仿宋"/>
          <w:b/>
          <w:bCs/>
          <w:color w:val="auto"/>
          <w:sz w:val="28"/>
          <w:szCs w:val="28"/>
        </w:rPr>
        <w:t>乙方：</w:t>
      </w:r>
    </w:p>
    <w:p w14:paraId="2E04FE34">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社会统一信用代码：</w:t>
      </w:r>
      <w:r>
        <w:rPr>
          <w:rFonts w:hint="eastAsia" w:ascii="仿宋" w:hAnsi="仿宋" w:eastAsia="仿宋" w:cs="仿宋"/>
          <w:color w:val="auto"/>
          <w:sz w:val="28"/>
          <w:szCs w:val="28"/>
        </w:rPr>
        <w:t xml:space="preserve">          </w:t>
      </w:r>
    </w:p>
    <w:p w14:paraId="69FE0D4F">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auto"/>
          <w:sz w:val="28"/>
          <w:szCs w:val="28"/>
        </w:rPr>
      </w:pPr>
    </w:p>
    <w:p w14:paraId="58F05C7F">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lang w:eastAsia="zh-CN"/>
        </w:rPr>
        <w:t>为</w:t>
      </w:r>
      <w:r>
        <w:rPr>
          <w:rFonts w:hint="eastAsia" w:ascii="仿宋" w:hAnsi="仿宋" w:eastAsia="仿宋" w:cs="仿宋"/>
          <w:bCs/>
          <w:color w:val="auto"/>
          <w:sz w:val="28"/>
          <w:szCs w:val="28"/>
          <w:lang w:val="en-US" w:eastAsia="zh-CN"/>
        </w:rPr>
        <w:t>处理住院部</w:t>
      </w:r>
      <w:r>
        <w:rPr>
          <w:rFonts w:hint="eastAsia" w:ascii="仿宋" w:hAnsi="仿宋" w:eastAsia="仿宋" w:cs="仿宋"/>
          <w:color w:val="auto"/>
          <w:sz w:val="28"/>
          <w:szCs w:val="28"/>
          <w:lang w:val="en-US" w:eastAsia="zh-CN"/>
        </w:rPr>
        <w:t>C区西栋、锅炉房屋面漏水问题</w:t>
      </w:r>
      <w:r>
        <w:rPr>
          <w:rFonts w:hint="eastAsia" w:ascii="仿宋" w:hAnsi="仿宋" w:eastAsia="仿宋" w:cs="仿宋"/>
          <w:bCs/>
          <w:color w:val="auto"/>
          <w:sz w:val="28"/>
          <w:szCs w:val="28"/>
          <w:lang w:eastAsia="zh-CN"/>
        </w:rPr>
        <w:t>，</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需</w:t>
      </w:r>
      <w:r>
        <w:rPr>
          <w:rFonts w:hint="eastAsia" w:ascii="仿宋" w:hAnsi="仿宋" w:eastAsia="仿宋" w:cs="仿宋"/>
          <w:bCs/>
          <w:color w:val="auto"/>
          <w:sz w:val="28"/>
          <w:szCs w:val="28"/>
          <w:lang w:val="en-US" w:eastAsia="zh-CN"/>
        </w:rPr>
        <w:t>对住院部</w:t>
      </w:r>
      <w:r>
        <w:rPr>
          <w:rFonts w:hint="eastAsia" w:ascii="仿宋" w:hAnsi="仿宋" w:eastAsia="仿宋" w:cs="仿宋"/>
          <w:color w:val="auto"/>
          <w:sz w:val="28"/>
          <w:szCs w:val="28"/>
          <w:lang w:val="en-US" w:eastAsia="zh-CN"/>
        </w:rPr>
        <w:t>C区西栋、锅炉房屋面进行防水改造</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即拆除原屋面并重做屋面防水层。</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通过</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u w:val="none"/>
          <w:lang w:val="en-US" w:eastAsia="zh-CN"/>
        </w:rPr>
        <w:t>采购方式</w:t>
      </w:r>
      <w:r>
        <w:rPr>
          <w:rFonts w:hint="eastAsia" w:ascii="仿宋" w:hAnsi="仿宋" w:eastAsia="仿宋" w:cs="仿宋"/>
          <w:color w:val="auto"/>
          <w:sz w:val="28"/>
          <w:szCs w:val="28"/>
          <w:lang w:val="en-US" w:eastAsia="zh-CN"/>
        </w:rPr>
        <w:t>选定</w:t>
      </w:r>
      <w:r>
        <w:rPr>
          <w:rFonts w:hint="eastAsia" w:ascii="仿宋" w:hAnsi="仿宋" w:eastAsia="仿宋" w:cs="仿宋"/>
          <w:color w:val="auto"/>
          <w:sz w:val="28"/>
          <w:szCs w:val="28"/>
        </w:rPr>
        <w:t>乙方为施工单位</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现</w:t>
      </w:r>
      <w:r>
        <w:rPr>
          <w:rFonts w:hint="eastAsia" w:ascii="仿宋" w:hAnsi="仿宋" w:eastAsia="仿宋" w:cs="仿宋"/>
          <w:color w:val="auto"/>
          <w:sz w:val="28"/>
          <w:szCs w:val="28"/>
        </w:rPr>
        <w:t>双方在平等自愿基础上，就工程施工相关事宜充分协商，达成以下合同条款，以资共同遵守：</w:t>
      </w:r>
    </w:p>
    <w:p w14:paraId="32D209A7">
      <w:pPr>
        <w:keepNext w:val="0"/>
        <w:keepLines w:val="0"/>
        <w:pageBreakBefore w:val="0"/>
        <w:widowControl w:val="0"/>
        <w:numPr>
          <w:ilvl w:val="0"/>
          <w:numId w:val="4"/>
        </w:numPr>
        <w:kinsoku/>
        <w:wordWrap/>
        <w:overflowPunct/>
        <w:topLinePunct w:val="0"/>
        <w:bidi w:val="0"/>
        <w:spacing w:line="460" w:lineRule="exact"/>
        <w:ind w:left="-4" w:leftChars="0" w:firstLine="634"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工程</w:t>
      </w:r>
      <w:r>
        <w:rPr>
          <w:rFonts w:hint="eastAsia" w:ascii="仿宋" w:hAnsi="仿宋" w:eastAsia="仿宋" w:cs="仿宋"/>
          <w:b/>
          <w:bCs/>
          <w:color w:val="auto"/>
          <w:sz w:val="28"/>
          <w:szCs w:val="28"/>
          <w:lang w:val="en-US" w:eastAsia="zh-CN"/>
        </w:rPr>
        <w:t>名称、地点、</w:t>
      </w:r>
      <w:r>
        <w:rPr>
          <w:rFonts w:hint="eastAsia" w:ascii="仿宋" w:hAnsi="仿宋" w:eastAsia="仿宋" w:cs="仿宋"/>
          <w:b/>
          <w:bCs/>
          <w:color w:val="auto"/>
          <w:sz w:val="28"/>
          <w:szCs w:val="28"/>
        </w:rPr>
        <w:t>内容</w:t>
      </w:r>
    </w:p>
    <w:p w14:paraId="434A3EB2">
      <w:pPr>
        <w:keepNext w:val="0"/>
        <w:keepLines w:val="0"/>
        <w:pageBreakBefore w:val="0"/>
        <w:widowControl w:val="0"/>
        <w:kinsoku/>
        <w:wordWrap/>
        <w:overflowPunct/>
        <w:topLinePunct w:val="0"/>
        <w:bidi w:val="0"/>
        <w:spacing w:line="460" w:lineRule="exac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1.1 工程名称：C区西栋、锅炉房屋面防水改造工程</w:t>
      </w:r>
    </w:p>
    <w:p w14:paraId="5644960D">
      <w:pPr>
        <w:keepNext w:val="0"/>
        <w:keepLines w:val="0"/>
        <w:pageBreakBefore w:val="0"/>
        <w:widowControl w:val="0"/>
        <w:kinsoku/>
        <w:wordWrap/>
        <w:overflowPunct/>
        <w:topLinePunct w:val="0"/>
        <w:bidi w:val="0"/>
        <w:spacing w:line="4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 工程地点：娄底市中心医院院内。</w:t>
      </w:r>
    </w:p>
    <w:p w14:paraId="2AB9DCE3">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1.3 </w:t>
      </w:r>
      <w:r>
        <w:rPr>
          <w:rFonts w:hint="eastAsia" w:ascii="仿宋" w:hAnsi="仿宋" w:eastAsia="仿宋" w:cs="仿宋"/>
          <w:color w:val="auto"/>
          <w:sz w:val="28"/>
          <w:szCs w:val="28"/>
        </w:rPr>
        <w:t>施工内容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揭</w:t>
      </w:r>
      <w:r>
        <w:rPr>
          <w:rFonts w:hint="eastAsia" w:ascii="仿宋" w:hAnsi="仿宋" w:eastAsia="仿宋" w:cs="仿宋"/>
          <w:bCs/>
          <w:color w:val="auto"/>
          <w:sz w:val="28"/>
          <w:szCs w:val="28"/>
          <w:lang w:val="en-US" w:eastAsia="zh-CN"/>
        </w:rPr>
        <w:t>除住院部C区西栋原屋面防水卷材及屋顶通风隔热板，清洗基层后，重新制作防水层，改造面积约1112.95m</w:t>
      </w:r>
      <w:r>
        <w:rPr>
          <w:rFonts w:hint="eastAsia" w:ascii="仿宋" w:hAnsi="仿宋" w:eastAsia="仿宋" w:cs="仿宋"/>
          <w:bCs/>
          <w:color w:val="auto"/>
          <w:sz w:val="28"/>
          <w:szCs w:val="28"/>
          <w:vertAlign w:val="superscript"/>
          <w:lang w:val="en-US" w:eastAsia="zh-CN"/>
        </w:rPr>
        <w:t>2</w:t>
      </w:r>
      <w:r>
        <w:rPr>
          <w:rFonts w:hint="eastAsia" w:ascii="仿宋" w:hAnsi="仿宋" w:eastAsia="仿宋" w:cs="仿宋"/>
          <w:bCs/>
          <w:color w:val="auto"/>
          <w:sz w:val="28"/>
          <w:szCs w:val="28"/>
          <w:lang w:val="en-US" w:eastAsia="zh-CN"/>
        </w:rPr>
        <w:t>；锅炉房原屋顶木结构改为钢结构。</w:t>
      </w:r>
      <w:r>
        <w:rPr>
          <w:rFonts w:hint="eastAsia" w:ascii="仿宋" w:hAnsi="仿宋" w:eastAsia="仿宋" w:cs="仿宋"/>
          <w:color w:val="auto"/>
          <w:sz w:val="28"/>
          <w:szCs w:val="28"/>
          <w:lang w:val="en-US" w:eastAsia="zh-CN"/>
        </w:rPr>
        <w:t>详见施工图、设计文件、工程量清单等</w:t>
      </w:r>
      <w:r>
        <w:rPr>
          <w:rFonts w:hint="eastAsia" w:ascii="仿宋" w:hAnsi="仿宋" w:eastAsia="仿宋" w:cs="仿宋"/>
          <w:color w:val="auto"/>
          <w:sz w:val="28"/>
          <w:szCs w:val="28"/>
        </w:rPr>
        <w:t>内容。</w:t>
      </w:r>
    </w:p>
    <w:p w14:paraId="3FB6A1F0">
      <w:pPr>
        <w:pStyle w:val="2"/>
        <w:ind w:left="0" w:leftChars="0" w:firstLine="0" w:firstLineChars="0"/>
        <w:rPr>
          <w:rFonts w:hint="default" w:eastAsia="仿宋"/>
          <w:color w:val="auto"/>
          <w:lang w:val="en-US"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val="en-US" w:eastAsia="zh-CN"/>
        </w:rPr>
        <w:t>后续可能会对锅炉房的锅炉设备进行提质改造导致工程内容会有所变更，最终以甲方的实际需求通知单来确定本合同施工范围，按实发生工程量进行结算。</w:t>
      </w:r>
    </w:p>
    <w:p w14:paraId="5C793EA1">
      <w:pPr>
        <w:keepNext w:val="0"/>
        <w:keepLines w:val="0"/>
        <w:pageBreakBefore w:val="0"/>
        <w:widowControl w:val="0"/>
        <w:kinsoku/>
        <w:wordWrap/>
        <w:overflowPunct/>
        <w:topLinePunct w:val="0"/>
        <w:bidi w:val="0"/>
        <w:spacing w:line="460" w:lineRule="exact"/>
        <w:ind w:firstLine="555"/>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rPr>
        <w:t xml:space="preserve">第二条 </w:t>
      </w:r>
      <w:r>
        <w:rPr>
          <w:rFonts w:hint="eastAsia" w:ascii="仿宋" w:hAnsi="仿宋" w:eastAsia="仿宋" w:cs="仿宋"/>
          <w:b/>
          <w:bCs/>
          <w:color w:val="auto"/>
          <w:sz w:val="28"/>
          <w:szCs w:val="28"/>
          <w:lang w:val="en-US" w:eastAsia="zh-CN"/>
        </w:rPr>
        <w:t>合同工期</w:t>
      </w:r>
    </w:p>
    <w:p w14:paraId="2D4B60C7">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合同工期为</w:t>
      </w:r>
      <w:r>
        <w:rPr>
          <w:rFonts w:hint="eastAsia" w:ascii="仿宋" w:hAnsi="仿宋" w:eastAsia="仿宋" w:cs="仿宋"/>
          <w:color w:val="auto"/>
          <w:sz w:val="28"/>
          <w:szCs w:val="28"/>
          <w:u w:val="single"/>
          <w:lang w:val="en-US" w:eastAsia="zh-CN"/>
        </w:rPr>
        <w:t xml:space="preserve"> 60 </w:t>
      </w:r>
      <w:r>
        <w:rPr>
          <w:rFonts w:hint="eastAsia" w:ascii="仿宋" w:hAnsi="仿宋" w:eastAsia="仿宋" w:cs="仿宋"/>
          <w:color w:val="auto"/>
          <w:sz w:val="28"/>
          <w:szCs w:val="28"/>
        </w:rPr>
        <w:t>日历天，自甲方书面通知乙方进场之日起至</w:t>
      </w:r>
      <w:r>
        <w:rPr>
          <w:rFonts w:hint="eastAsia" w:ascii="仿宋" w:hAnsi="仿宋" w:eastAsia="仿宋" w:cs="仿宋"/>
          <w:color w:val="auto"/>
          <w:sz w:val="28"/>
          <w:szCs w:val="28"/>
          <w:lang w:val="en-US" w:eastAsia="zh-CN"/>
        </w:rPr>
        <w:t>该工程</w:t>
      </w:r>
      <w:r>
        <w:rPr>
          <w:rFonts w:hint="eastAsia" w:ascii="仿宋" w:hAnsi="仿宋" w:eastAsia="仿宋" w:cs="仿宋"/>
          <w:color w:val="auto"/>
          <w:sz w:val="28"/>
          <w:szCs w:val="28"/>
        </w:rPr>
        <w:t>经甲方总体验收合格之日</w:t>
      </w:r>
      <w:r>
        <w:rPr>
          <w:rFonts w:hint="eastAsia" w:ascii="仿宋" w:hAnsi="仿宋" w:eastAsia="仿宋" w:cs="仿宋"/>
          <w:color w:val="auto"/>
          <w:sz w:val="28"/>
          <w:szCs w:val="28"/>
          <w:lang w:val="en-US" w:eastAsia="zh-CN"/>
        </w:rPr>
        <w:t>止</w:t>
      </w:r>
      <w:r>
        <w:rPr>
          <w:rFonts w:hint="eastAsia" w:ascii="仿宋" w:hAnsi="仿宋" w:eastAsia="仿宋" w:cs="仿宋"/>
          <w:color w:val="auto"/>
          <w:sz w:val="28"/>
          <w:szCs w:val="28"/>
          <w:lang w:eastAsia="zh-CN"/>
        </w:rPr>
        <w:t>。</w:t>
      </w:r>
    </w:p>
    <w:p w14:paraId="226AA5E5">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第三条</w:t>
      </w:r>
      <w:r>
        <w:rPr>
          <w:rFonts w:hint="eastAsia" w:ascii="仿宋" w:hAnsi="仿宋" w:eastAsia="仿宋" w:cs="仿宋"/>
          <w:color w:val="auto"/>
          <w:sz w:val="28"/>
          <w:szCs w:val="28"/>
        </w:rPr>
        <w:t xml:space="preserve"> </w:t>
      </w:r>
      <w:r>
        <w:rPr>
          <w:rFonts w:hint="eastAsia" w:ascii="仿宋" w:hAnsi="仿宋" w:eastAsia="仿宋" w:cs="仿宋"/>
          <w:b/>
          <w:bCs/>
          <w:color w:val="auto"/>
          <w:sz w:val="28"/>
          <w:szCs w:val="28"/>
        </w:rPr>
        <w:t>质量标准</w:t>
      </w:r>
    </w:p>
    <w:p w14:paraId="0EA73B7C">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乙方施工工程质量必须达到国家合格标准。</w:t>
      </w:r>
    </w:p>
    <w:p w14:paraId="4705B57E">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 xml:space="preserve">第四条 </w:t>
      </w:r>
      <w:r>
        <w:rPr>
          <w:rFonts w:hint="eastAsia" w:ascii="仿宋" w:hAnsi="仿宋" w:eastAsia="仿宋" w:cs="仿宋"/>
          <w:b/>
          <w:bCs/>
          <w:color w:val="auto"/>
          <w:sz w:val="28"/>
          <w:szCs w:val="28"/>
          <w:lang w:val="en-US" w:eastAsia="zh-CN"/>
        </w:rPr>
        <w:t>合同价款</w:t>
      </w:r>
    </w:p>
    <w:p w14:paraId="4EB405E5">
      <w:pPr>
        <w:keepNext w:val="0"/>
        <w:keepLines w:val="0"/>
        <w:pageBreakBefore w:val="0"/>
        <w:widowControl w:val="0"/>
        <w:kinsoku/>
        <w:wordWrap/>
        <w:overflowPunct/>
        <w:topLinePunct w:val="0"/>
        <w:bidi w:val="0"/>
        <w:adjustRightInd w:val="0"/>
        <w:snapToGrid w:val="0"/>
        <w:spacing w:line="460" w:lineRule="exact"/>
        <w:ind w:firstLine="560" w:firstLineChars="200"/>
        <w:textAlignment w:val="auto"/>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本合同中标价格</w:t>
      </w:r>
      <w:r>
        <w:rPr>
          <w:rFonts w:hint="eastAsia" w:ascii="仿宋" w:hAnsi="仿宋" w:eastAsia="仿宋" w:cs="仿宋"/>
          <w:color w:val="auto"/>
          <w:kern w:val="2"/>
          <w:sz w:val="28"/>
          <w:szCs w:val="28"/>
          <w:u w:val="single"/>
          <w:lang w:val="en-US" w:eastAsia="zh-CN" w:bidi="ar-SA"/>
        </w:rPr>
        <w:t xml:space="preserve">     </w:t>
      </w:r>
      <w:r>
        <w:rPr>
          <w:rFonts w:hint="eastAsia" w:ascii="仿宋" w:hAnsi="仿宋" w:eastAsia="仿宋" w:cs="仿宋"/>
          <w:color w:val="auto"/>
          <w:kern w:val="2"/>
          <w:sz w:val="28"/>
          <w:szCs w:val="28"/>
          <w:lang w:val="en-US" w:eastAsia="zh-CN" w:bidi="ar-SA"/>
        </w:rPr>
        <w:t>元（其中不可预见费</w:t>
      </w:r>
      <w:r>
        <w:rPr>
          <w:rFonts w:hint="eastAsia" w:ascii="仿宋" w:hAnsi="仿宋" w:eastAsia="仿宋" w:cs="仿宋"/>
          <w:color w:val="auto"/>
          <w:kern w:val="2"/>
          <w:sz w:val="28"/>
          <w:szCs w:val="28"/>
          <w:u w:val="single"/>
          <w:lang w:val="en-US" w:eastAsia="zh-CN" w:bidi="ar-SA"/>
        </w:rPr>
        <w:t xml:space="preserve">          </w:t>
      </w:r>
      <w:r>
        <w:rPr>
          <w:rFonts w:hint="eastAsia" w:ascii="仿宋" w:hAnsi="仿宋" w:eastAsia="仿宋" w:cs="仿宋"/>
          <w:color w:val="auto"/>
          <w:kern w:val="2"/>
          <w:sz w:val="28"/>
          <w:szCs w:val="28"/>
          <w:lang w:val="en-US" w:eastAsia="zh-CN" w:bidi="ar-SA"/>
        </w:rPr>
        <w:t>元），投标优惠率为</w:t>
      </w:r>
      <w:r>
        <w:rPr>
          <w:rFonts w:hint="eastAsia" w:ascii="仿宋" w:hAnsi="仿宋" w:eastAsia="仿宋" w:cs="仿宋"/>
          <w:color w:val="auto"/>
          <w:kern w:val="2"/>
          <w:sz w:val="28"/>
          <w:szCs w:val="28"/>
          <w:u w:val="single"/>
          <w:lang w:val="en-US" w:eastAsia="zh-CN" w:bidi="ar-SA"/>
        </w:rPr>
        <w:t xml:space="preserve">      </w:t>
      </w:r>
      <w:r>
        <w:rPr>
          <w:rFonts w:hint="eastAsia" w:ascii="仿宋" w:hAnsi="仿宋" w:eastAsia="仿宋" w:cs="仿宋"/>
          <w:color w:val="auto"/>
          <w:kern w:val="2"/>
          <w:sz w:val="28"/>
          <w:szCs w:val="28"/>
          <w:lang w:val="en-US" w:eastAsia="zh-CN" w:bidi="ar-SA"/>
        </w:rPr>
        <w:t>，该价款包括材料费，人工工资，设施设备费，税费，以及根据现场条件和工程情况接通施工场地内外满足施工期间需要的水、电（包括备用电源）、道路等全部费用，结算时按消耗量标准扣除施工用水用电费用。</w:t>
      </w:r>
    </w:p>
    <w:p w14:paraId="15D663D3">
      <w:pPr>
        <w:keepNext w:val="0"/>
        <w:keepLines w:val="0"/>
        <w:pageBreakBefore w:val="0"/>
        <w:widowControl w:val="0"/>
        <w:kinsoku/>
        <w:wordWrap/>
        <w:overflowPunct/>
        <w:topLinePunct w:val="0"/>
        <w:bidi w:val="0"/>
        <w:adjustRightInd w:val="0"/>
        <w:snapToGrid w:val="0"/>
        <w:spacing w:line="460" w:lineRule="exact"/>
        <w:ind w:firstLine="562"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b/>
          <w:bCs/>
          <w:color w:val="auto"/>
          <w:sz w:val="28"/>
          <w:szCs w:val="28"/>
          <w:lang w:val="en-US" w:eastAsia="zh-CN"/>
        </w:rPr>
        <w:t xml:space="preserve">第五条 </w:t>
      </w:r>
      <w:r>
        <w:rPr>
          <w:rFonts w:hint="eastAsia" w:ascii="仿宋" w:hAnsi="仿宋" w:eastAsia="仿宋" w:cs="仿宋"/>
          <w:b/>
          <w:bCs/>
          <w:color w:val="auto"/>
          <w:kern w:val="2"/>
          <w:sz w:val="28"/>
          <w:szCs w:val="28"/>
          <w:lang w:val="en-US" w:eastAsia="zh-CN" w:bidi="ar-SA"/>
        </w:rPr>
        <w:t>工程变更签证</w:t>
      </w:r>
    </w:p>
    <w:p w14:paraId="00F3684C">
      <w:pPr>
        <w:keepNext w:val="0"/>
        <w:keepLines w:val="0"/>
        <w:pageBreakBefore w:val="0"/>
        <w:widowControl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5.1在施工过程中，根据工程的特点及使用功能的要求如需变更设计增减工程量，乙方应无条件积极配合完成相关工作。</w:t>
      </w:r>
    </w:p>
    <w:p w14:paraId="302ABA66">
      <w:pPr>
        <w:keepNext w:val="0"/>
        <w:keepLines w:val="0"/>
        <w:pageBreakBefore w:val="0"/>
        <w:widowControl w:val="0"/>
        <w:tabs>
          <w:tab w:val="left" w:pos="180"/>
        </w:tabs>
        <w:kinsoku/>
        <w:wordWrap/>
        <w:overflowPunct/>
        <w:topLinePunct w:val="0"/>
        <w:bidi w:val="0"/>
        <w:adjustRightInd w:val="0"/>
        <w:snapToGrid w:val="0"/>
        <w:spacing w:line="460" w:lineRule="exact"/>
        <w:ind w:firstLine="560" w:firstLineChars="200"/>
        <w:jc w:val="left"/>
        <w:textAlignment w:val="auto"/>
        <w:rPr>
          <w:rFonts w:hint="eastAsia"/>
          <w:color w:val="auto"/>
          <w:sz w:val="28"/>
          <w:szCs w:val="28"/>
          <w:lang w:val="en-US" w:eastAsia="zh-CN"/>
        </w:rPr>
      </w:pPr>
      <w:r>
        <w:rPr>
          <w:rFonts w:hint="eastAsia" w:ascii="仿宋" w:hAnsi="仿宋" w:eastAsia="仿宋" w:cs="仿宋"/>
          <w:color w:val="auto"/>
          <w:kern w:val="2"/>
          <w:sz w:val="28"/>
          <w:szCs w:val="28"/>
          <w:lang w:val="en-US" w:eastAsia="zh-CN" w:bidi="ar-SA"/>
        </w:rPr>
        <w:t>5.2如因工程变更导致工程量的增减，须经双方签字办理增、减工程量签证手续。</w:t>
      </w:r>
    </w:p>
    <w:p w14:paraId="13DA38D1">
      <w:pPr>
        <w:keepNext w:val="0"/>
        <w:keepLines w:val="0"/>
        <w:pageBreakBefore w:val="0"/>
        <w:widowControl w:val="0"/>
        <w:kinsoku/>
        <w:wordWrap/>
        <w:overflowPunct/>
        <w:topLinePunct w:val="0"/>
        <w:autoSpaceDE/>
        <w:autoSpaceDN/>
        <w:bidi w:val="0"/>
        <w:spacing w:line="460" w:lineRule="exact"/>
        <w:ind w:firstLine="555"/>
        <w:jc w:val="lef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5.3因工程变更新增清单项目单价，投标文件中如有对应价格清单的，以投标文件的价格为准；如没有价格清单的，按照类似或相近的价格确定；如没有类似或相近的价格，</w:t>
      </w:r>
      <w:bookmarkStart w:id="2" w:name="变更工程价款报告发出和确认的时限"/>
      <w:r>
        <w:rPr>
          <w:rFonts w:hint="eastAsia" w:ascii="仿宋" w:hAnsi="仿宋" w:eastAsia="仿宋" w:cs="仿宋"/>
          <w:color w:val="auto"/>
          <w:kern w:val="2"/>
          <w:sz w:val="28"/>
          <w:szCs w:val="28"/>
          <w:lang w:val="en-US" w:eastAsia="zh-CN" w:bidi="ar-SA"/>
        </w:rPr>
        <w:t>按湖南省住建厅及造价管理部门颁布的造价文件规定执行，并参照招标控制价取费后的价格×（1－投标优惠率）。</w:t>
      </w:r>
    </w:p>
    <w:p w14:paraId="7074D4F4">
      <w:pPr>
        <w:keepNext w:val="0"/>
        <w:keepLines w:val="0"/>
        <w:pageBreakBefore w:val="0"/>
        <w:widowControl w:val="0"/>
        <w:kinsoku/>
        <w:wordWrap/>
        <w:overflowPunct/>
        <w:topLinePunct w:val="0"/>
        <w:autoSpaceDE/>
        <w:autoSpaceDN/>
        <w:bidi w:val="0"/>
        <w:spacing w:line="460" w:lineRule="exact"/>
        <w:ind w:left="0" w:leftChars="0" w:firstLine="560" w:firstLineChars="200"/>
        <w:jc w:val="lef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5.4计日工：</w:t>
      </w:r>
      <w:r>
        <w:rPr>
          <w:rFonts w:hint="eastAsia" w:ascii="仿宋" w:hAnsi="仿宋" w:eastAsia="仿宋" w:cs="仿宋"/>
          <w:color w:val="auto"/>
          <w:kern w:val="2"/>
          <w:sz w:val="28"/>
          <w:szCs w:val="28"/>
          <w:lang w:val="en-US" w:eastAsia="zh-CN" w:bidi="ar-SA"/>
        </w:rPr>
        <w:t>只计取税金</w:t>
      </w:r>
      <w:r>
        <w:rPr>
          <w:rFonts w:hint="eastAsia" w:ascii="仿宋" w:hAnsi="仿宋" w:eastAsia="仿宋" w:cs="仿宋"/>
          <w:color w:val="auto"/>
          <w:kern w:val="2"/>
          <w:sz w:val="28"/>
          <w:szCs w:val="28"/>
          <w:lang w:val="en-US" w:eastAsia="zh-CN" w:bidi="ar-SA"/>
        </w:rPr>
        <w:t>200元/工日。</w:t>
      </w:r>
    </w:p>
    <w:p w14:paraId="75742D9A">
      <w:pPr>
        <w:keepNext w:val="0"/>
        <w:keepLines w:val="0"/>
        <w:pageBreakBefore w:val="0"/>
        <w:widowControl w:val="0"/>
        <w:kinsoku/>
        <w:wordWrap/>
        <w:overflowPunct/>
        <w:topLinePunct w:val="0"/>
        <w:autoSpaceDE/>
        <w:autoSpaceDN/>
        <w:bidi w:val="0"/>
        <w:adjustRightInd w:val="0"/>
        <w:snapToGrid w:val="0"/>
        <w:spacing w:line="460" w:lineRule="exact"/>
        <w:ind w:left="0" w:leftChars="0" w:firstLine="562" w:firstLineChars="200"/>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第六条 隐蔽、拆除工程验收签证</w:t>
      </w:r>
    </w:p>
    <w:p w14:paraId="3E802218">
      <w:pPr>
        <w:keepNext w:val="0"/>
        <w:keepLines w:val="0"/>
        <w:pageBreakBefore w:val="0"/>
        <w:widowControl w:val="0"/>
        <w:tabs>
          <w:tab w:val="left" w:pos="180"/>
        </w:tabs>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涉及隐蔽、拆除工程的，</w:t>
      </w:r>
      <w:r>
        <w:rPr>
          <w:rFonts w:hint="eastAsia" w:ascii="仿宋" w:hAnsi="仿宋" w:eastAsia="仿宋" w:cs="仿宋"/>
          <w:color w:val="auto"/>
          <w:sz w:val="28"/>
          <w:szCs w:val="28"/>
        </w:rPr>
        <w:t>乙方应提前通知甲方，经甲方签字确认</w:t>
      </w:r>
      <w:r>
        <w:rPr>
          <w:rFonts w:hint="eastAsia" w:ascii="仿宋" w:hAnsi="仿宋" w:eastAsia="仿宋" w:cs="仿宋"/>
          <w:color w:val="auto"/>
          <w:sz w:val="28"/>
          <w:szCs w:val="28"/>
          <w:lang w:val="en-US" w:eastAsia="zh-CN"/>
        </w:rPr>
        <w:t>并</w:t>
      </w:r>
      <w:r>
        <w:rPr>
          <w:rFonts w:hint="eastAsia" w:ascii="仿宋" w:hAnsi="仿宋" w:eastAsia="仿宋" w:cs="仿宋"/>
          <w:b w:val="0"/>
          <w:bCs w:val="0"/>
          <w:color w:val="auto"/>
          <w:kern w:val="2"/>
          <w:sz w:val="28"/>
          <w:szCs w:val="28"/>
          <w:lang w:val="en-US" w:eastAsia="zh-CN" w:bidi="ar-SA"/>
        </w:rPr>
        <w:t>进行阶段性验收后方能进行覆盖、拆除，</w:t>
      </w:r>
      <w:r>
        <w:rPr>
          <w:rFonts w:hint="eastAsia" w:ascii="仿宋" w:hAnsi="仿宋" w:eastAsia="仿宋" w:cs="仿宋"/>
          <w:color w:val="auto"/>
          <w:sz w:val="28"/>
          <w:szCs w:val="28"/>
          <w:lang w:val="en-US" w:eastAsia="zh-CN"/>
        </w:rPr>
        <w:t>未经甲方同意，乙方不得擅自施工，否则</w:t>
      </w:r>
      <w:r>
        <w:rPr>
          <w:rFonts w:hint="eastAsia" w:ascii="仿宋" w:hAnsi="仿宋" w:eastAsia="仿宋" w:cs="仿宋"/>
          <w:color w:val="auto"/>
          <w:sz w:val="28"/>
          <w:szCs w:val="28"/>
        </w:rPr>
        <w:t>甲方不予办理签证，由此</w:t>
      </w:r>
      <w:r>
        <w:rPr>
          <w:rFonts w:hint="eastAsia" w:ascii="仿宋" w:hAnsi="仿宋" w:eastAsia="仿宋" w:cs="仿宋"/>
          <w:color w:val="auto"/>
          <w:sz w:val="28"/>
          <w:szCs w:val="28"/>
          <w:lang w:val="en-US" w:eastAsia="zh-CN"/>
        </w:rPr>
        <w:t>造成的损失均</w:t>
      </w:r>
      <w:r>
        <w:rPr>
          <w:rFonts w:hint="eastAsia" w:ascii="仿宋" w:hAnsi="仿宋" w:eastAsia="仿宋" w:cs="仿宋"/>
          <w:color w:val="auto"/>
          <w:sz w:val="28"/>
          <w:szCs w:val="28"/>
        </w:rPr>
        <w:t>由乙方自行承担。</w:t>
      </w:r>
      <w:r>
        <w:rPr>
          <w:rFonts w:hint="eastAsia" w:ascii="仿宋" w:hAnsi="仿宋" w:eastAsia="仿宋" w:cs="仿宋"/>
          <w:color w:val="auto"/>
          <w:sz w:val="28"/>
          <w:szCs w:val="28"/>
          <w:lang w:val="en-US" w:eastAsia="zh-CN"/>
        </w:rPr>
        <w:t>如经甲方</w:t>
      </w:r>
      <w:r>
        <w:rPr>
          <w:rFonts w:hint="eastAsia" w:ascii="仿宋" w:hAnsi="仿宋" w:eastAsia="仿宋" w:cs="仿宋"/>
          <w:b w:val="0"/>
          <w:bCs w:val="0"/>
          <w:color w:val="auto"/>
          <w:kern w:val="2"/>
          <w:sz w:val="28"/>
          <w:szCs w:val="28"/>
          <w:lang w:val="en-US" w:eastAsia="zh-CN" w:bidi="ar-SA"/>
        </w:rPr>
        <w:t>验收不合格的，乙方须在甲方限定的时间内整改后重新验收直至验收合格，由此产生的费用均由乙方承担。</w:t>
      </w:r>
    </w:p>
    <w:p w14:paraId="3FB8CB35">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条 验收</w:t>
      </w:r>
    </w:p>
    <w:p w14:paraId="3DED1AB6">
      <w:pPr>
        <w:keepNext w:val="0"/>
        <w:keepLines w:val="0"/>
        <w:pageBreakBefore w:val="0"/>
        <w:widowControl w:val="0"/>
        <w:kinsoku/>
        <w:wordWrap/>
        <w:overflowPunct/>
        <w:topLinePunct w:val="0"/>
        <w:bidi w:val="0"/>
        <w:spacing w:line="460" w:lineRule="exact"/>
        <w:ind w:firstLine="554" w:firstLineChars="198"/>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7.1 材料验收：乙方采购主要建筑材料之前应提供各项材料品牌、参数、规格、合格证等基础资料和样品经甲方确认，材料进场时必须经甲方现场管理人员核验后方可使用。</w:t>
      </w:r>
    </w:p>
    <w:p w14:paraId="247F47B6">
      <w:pPr>
        <w:keepNext w:val="0"/>
        <w:keepLines w:val="0"/>
        <w:pageBreakBefore w:val="0"/>
        <w:widowControl w:val="0"/>
        <w:kinsoku/>
        <w:wordWrap/>
        <w:overflowPunct/>
        <w:topLinePunct w:val="0"/>
        <w:bidi w:val="0"/>
        <w:spacing w:line="460" w:lineRule="exact"/>
        <w:ind w:firstLine="554" w:firstLineChars="198"/>
        <w:jc w:val="left"/>
        <w:textAlignment w:val="auto"/>
        <w:rPr>
          <w:rFonts w:hint="eastAsia"/>
          <w:color w:val="auto"/>
          <w:sz w:val="28"/>
          <w:szCs w:val="28"/>
        </w:rPr>
      </w:pPr>
      <w:r>
        <w:rPr>
          <w:rFonts w:hint="eastAsia" w:ascii="仿宋" w:hAnsi="仿宋" w:eastAsia="仿宋" w:cs="仿宋"/>
          <w:color w:val="auto"/>
          <w:sz w:val="28"/>
          <w:szCs w:val="28"/>
          <w:lang w:val="en-US" w:eastAsia="zh-CN"/>
        </w:rPr>
        <w:t>7.2 完工验收：</w:t>
      </w:r>
      <w:r>
        <w:rPr>
          <w:rFonts w:hint="eastAsia" w:ascii="仿宋" w:hAnsi="仿宋" w:eastAsia="仿宋" w:cs="仿宋"/>
          <w:color w:val="auto"/>
          <w:sz w:val="28"/>
          <w:szCs w:val="28"/>
        </w:rPr>
        <w:t>乙方完成甲方约定任务时书面通知甲方进行验收，甲方</w:t>
      </w:r>
      <w:r>
        <w:rPr>
          <w:rFonts w:hint="eastAsia" w:ascii="仿宋" w:hAnsi="仿宋" w:eastAsia="仿宋" w:cs="仿宋"/>
          <w:color w:val="auto"/>
          <w:sz w:val="28"/>
          <w:szCs w:val="28"/>
          <w:lang w:val="en-US" w:eastAsia="zh-CN"/>
        </w:rPr>
        <w:t>自</w:t>
      </w:r>
      <w:r>
        <w:rPr>
          <w:rFonts w:hint="eastAsia" w:ascii="仿宋" w:hAnsi="仿宋" w:eastAsia="仿宋" w:cs="仿宋"/>
          <w:color w:val="auto"/>
          <w:sz w:val="28"/>
          <w:szCs w:val="28"/>
        </w:rPr>
        <w:t>收到乙方通知之日起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5</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个工作日内按本合同</w:t>
      </w:r>
      <w:r>
        <w:rPr>
          <w:rFonts w:hint="eastAsia" w:ascii="仿宋" w:hAnsi="仿宋" w:eastAsia="仿宋" w:cs="仿宋"/>
          <w:color w:val="auto"/>
          <w:sz w:val="28"/>
          <w:szCs w:val="28"/>
          <w:lang w:val="en-US" w:eastAsia="zh-CN"/>
        </w:rPr>
        <w:t>约定质量标准</w:t>
      </w:r>
      <w:r>
        <w:rPr>
          <w:rFonts w:hint="eastAsia" w:ascii="仿宋" w:hAnsi="仿宋" w:eastAsia="仿宋" w:cs="仿宋"/>
          <w:color w:val="auto"/>
          <w:sz w:val="28"/>
          <w:szCs w:val="28"/>
        </w:rPr>
        <w:t>与国家规范标准和双方确认的工程量清单进行验收。如验收合格，甲方出具合格凭证，乙方将工程实物及工程相关资料交付甲方；如经甲方验收不合格，乙方应</w:t>
      </w:r>
      <w:r>
        <w:rPr>
          <w:rFonts w:hint="eastAsia" w:ascii="仿宋" w:hAnsi="仿宋" w:eastAsia="仿宋" w:cs="仿宋"/>
          <w:color w:val="auto"/>
          <w:sz w:val="28"/>
          <w:szCs w:val="28"/>
          <w:lang w:val="en-US" w:eastAsia="zh-CN"/>
        </w:rPr>
        <w:t>在验收不合格之日起5日内</w:t>
      </w:r>
      <w:r>
        <w:rPr>
          <w:rFonts w:hint="eastAsia" w:ascii="仿宋" w:hAnsi="仿宋" w:eastAsia="仿宋" w:cs="仿宋"/>
          <w:color w:val="auto"/>
          <w:sz w:val="28"/>
          <w:szCs w:val="28"/>
        </w:rPr>
        <w:t>无条件返工</w:t>
      </w:r>
      <w:r>
        <w:rPr>
          <w:rFonts w:hint="eastAsia" w:ascii="仿宋" w:hAnsi="仿宋" w:eastAsia="仿宋" w:cs="仿宋"/>
          <w:color w:val="auto"/>
          <w:sz w:val="28"/>
          <w:szCs w:val="28"/>
          <w:lang w:val="en-US" w:eastAsia="zh-CN"/>
        </w:rPr>
        <w:t>至验收合格为止</w:t>
      </w:r>
      <w:r>
        <w:rPr>
          <w:rFonts w:hint="eastAsia" w:ascii="仿宋" w:hAnsi="仿宋" w:eastAsia="仿宋" w:cs="仿宋"/>
          <w:color w:val="auto"/>
          <w:sz w:val="28"/>
          <w:szCs w:val="28"/>
        </w:rPr>
        <w:t>，返工所产生的</w:t>
      </w:r>
      <w:r>
        <w:rPr>
          <w:rFonts w:hint="eastAsia" w:ascii="仿宋" w:hAnsi="仿宋" w:eastAsia="仿宋" w:cs="仿宋"/>
          <w:color w:val="auto"/>
          <w:sz w:val="28"/>
          <w:szCs w:val="28"/>
          <w:lang w:val="en-US" w:eastAsia="zh-CN"/>
        </w:rPr>
        <w:t>费用和在此期间对甲方造成的</w:t>
      </w:r>
      <w:r>
        <w:rPr>
          <w:rFonts w:hint="eastAsia" w:ascii="仿宋" w:hAnsi="仿宋" w:eastAsia="仿宋" w:cs="仿宋"/>
          <w:color w:val="auto"/>
          <w:sz w:val="28"/>
          <w:szCs w:val="28"/>
        </w:rPr>
        <w:t>全部损失均由乙方承担。</w:t>
      </w:r>
    </w:p>
    <w:p w14:paraId="69213760">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八</w:t>
      </w:r>
      <w:r>
        <w:rPr>
          <w:rFonts w:hint="eastAsia" w:ascii="仿宋" w:hAnsi="仿宋" w:eastAsia="仿宋" w:cs="仿宋"/>
          <w:b/>
          <w:bCs/>
          <w:color w:val="auto"/>
          <w:sz w:val="28"/>
          <w:szCs w:val="28"/>
        </w:rPr>
        <w:t>条 安全责任及风险承担</w:t>
      </w:r>
    </w:p>
    <w:p w14:paraId="0DB73AFE">
      <w:pPr>
        <w:pStyle w:val="4"/>
        <w:keepNext w:val="0"/>
        <w:keepLines w:val="0"/>
        <w:pageBreakBefore w:val="0"/>
        <w:widowControl w:val="0"/>
        <w:kinsoku/>
        <w:wordWrap/>
        <w:overflowPunct/>
        <w:topLinePunct w:val="0"/>
        <w:bidi w:val="0"/>
        <w:snapToGrid/>
        <w:spacing w:line="460" w:lineRule="exact"/>
        <w:ind w:left="0" w:leftChars="0"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8.1</w:t>
      </w:r>
      <w:r>
        <w:rPr>
          <w:rFonts w:hint="eastAsia" w:ascii="仿宋" w:hAnsi="仿宋" w:eastAsia="仿宋" w:cs="仿宋"/>
          <w:color w:val="auto"/>
          <w:kern w:val="0"/>
          <w:sz w:val="28"/>
          <w:szCs w:val="28"/>
          <w:lang w:val="en-US" w:eastAsia="zh-CN" w:bidi="ar-SA"/>
        </w:rPr>
        <w:t>乙方入场前必须制定完整的生产安全事故应急预案、应急救援预案和相应的消防安全措施，采取严密防范措施，并配备应急救援所需的必要器材。</w:t>
      </w:r>
    </w:p>
    <w:p w14:paraId="76952217">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8.2</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rPr>
        <w:t>制订</w:t>
      </w:r>
      <w:r>
        <w:rPr>
          <w:rFonts w:hint="eastAsia" w:ascii="仿宋" w:hAnsi="仿宋" w:eastAsia="仿宋" w:cs="仿宋"/>
          <w:color w:val="auto"/>
          <w:sz w:val="28"/>
          <w:szCs w:val="28"/>
          <w:lang w:val="en-US" w:eastAsia="zh-CN"/>
        </w:rPr>
        <w:t>实施</w:t>
      </w:r>
      <w:r>
        <w:rPr>
          <w:rFonts w:hint="eastAsia" w:ascii="仿宋" w:hAnsi="仿宋" w:eastAsia="仿宋" w:cs="仿宋"/>
          <w:color w:val="auto"/>
          <w:sz w:val="28"/>
          <w:szCs w:val="28"/>
        </w:rPr>
        <w:t>相应的《安全文明施工方案》</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根据作业种类配齐合格安全防护用品和</w:t>
      </w:r>
      <w:r>
        <w:rPr>
          <w:rFonts w:hint="eastAsia" w:ascii="仿宋" w:hAnsi="仿宋" w:eastAsia="仿宋" w:cs="仿宋"/>
          <w:color w:val="auto"/>
          <w:sz w:val="28"/>
          <w:szCs w:val="28"/>
          <w:lang w:val="en-US" w:eastAsia="zh-CN"/>
        </w:rPr>
        <w:t>安全防范</w:t>
      </w:r>
      <w:r>
        <w:rPr>
          <w:rFonts w:hint="eastAsia" w:ascii="仿宋" w:hAnsi="仿宋" w:eastAsia="仿宋" w:cs="仿宋"/>
          <w:color w:val="auto"/>
          <w:sz w:val="28"/>
          <w:szCs w:val="28"/>
        </w:rPr>
        <w:t>措施，在施工时必须注意安全，</w:t>
      </w:r>
      <w:r>
        <w:rPr>
          <w:rFonts w:hint="eastAsia" w:ascii="仿宋" w:hAnsi="仿宋" w:eastAsia="仿宋" w:cs="仿宋"/>
          <w:color w:val="auto"/>
          <w:kern w:val="0"/>
          <w:sz w:val="28"/>
          <w:szCs w:val="28"/>
          <w:lang w:val="en-US" w:eastAsia="zh-CN" w:bidi="ar-SA"/>
        </w:rPr>
        <w:t>严格按设计方案和安全技术规程进行作业。</w:t>
      </w:r>
    </w:p>
    <w:p w14:paraId="5BD3BF61">
      <w:pPr>
        <w:pStyle w:val="5"/>
        <w:keepNext w:val="0"/>
        <w:keepLines w:val="0"/>
        <w:pageBreakBefore w:val="0"/>
        <w:widowControl w:val="0"/>
        <w:kinsoku/>
        <w:wordWrap/>
        <w:overflowPunct/>
        <w:topLinePunct w:val="0"/>
        <w:bidi w:val="0"/>
        <w:snapToGrid/>
        <w:spacing w:line="4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kern w:val="0"/>
          <w:sz w:val="28"/>
          <w:szCs w:val="28"/>
          <w:lang w:val="en-US" w:eastAsia="zh-CN" w:bidi="ar-SA"/>
        </w:rPr>
        <w:t>8.3 乙方必须对作业人员要做好安全教育、安全技术交底，并做好书面记录。</w:t>
      </w:r>
      <w:r>
        <w:rPr>
          <w:rFonts w:hint="eastAsia" w:ascii="仿宋" w:hAnsi="仿宋" w:eastAsia="仿宋" w:cs="仿宋"/>
          <w:color w:val="auto"/>
          <w:sz w:val="28"/>
          <w:szCs w:val="28"/>
          <w:lang w:val="en-US" w:eastAsia="zh-CN"/>
        </w:rPr>
        <w:t>严格执行《娄底市中心医院动火作业管理规定》等甲方规章制度。</w:t>
      </w:r>
    </w:p>
    <w:p w14:paraId="0A21D773">
      <w:pPr>
        <w:pStyle w:val="5"/>
        <w:keepNext w:val="0"/>
        <w:keepLines w:val="0"/>
        <w:pageBreakBefore w:val="0"/>
        <w:widowControl w:val="0"/>
        <w:kinsoku/>
        <w:wordWrap/>
        <w:overflowPunct/>
        <w:topLinePunct w:val="0"/>
        <w:bidi w:val="0"/>
        <w:snapToGrid/>
        <w:spacing w:line="4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8.4 乙方施工前应划定危险区域，工程施工区域应设置硬质封闭围挡或醒目的安全警示标志，确保禁止非工程人员进入施工现场。在人员密集点、交通要道附近施工，必须采用全封闭安全管理措施，必须有安全员巡查值守。</w:t>
      </w:r>
    </w:p>
    <w:p w14:paraId="0D0B15E2">
      <w:pPr>
        <w:pStyle w:val="5"/>
        <w:keepNext w:val="0"/>
        <w:keepLines w:val="0"/>
        <w:pageBreakBefore w:val="0"/>
        <w:widowControl w:val="0"/>
        <w:kinsoku/>
        <w:wordWrap/>
        <w:overflowPunct/>
        <w:topLinePunct w:val="0"/>
        <w:bidi w:val="0"/>
        <w:snapToGrid/>
        <w:spacing w:line="460" w:lineRule="exact"/>
        <w:ind w:firstLine="560"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8.5 乙方确保项目进场前已为本工程购买相应保险，已为施工人员缴纳工伤保险费、购买人身意外商业保险等，相关费用由乙方承担。</w:t>
      </w:r>
    </w:p>
    <w:p w14:paraId="243815F0">
      <w:pPr>
        <w:pStyle w:val="5"/>
        <w:keepNext w:val="0"/>
        <w:keepLines w:val="0"/>
        <w:pageBreakBefore w:val="0"/>
        <w:widowControl w:val="0"/>
        <w:kinsoku/>
        <w:wordWrap/>
        <w:overflowPunct/>
        <w:topLinePunct w:val="0"/>
        <w:bidi w:val="0"/>
        <w:snapToGrid/>
        <w:spacing w:line="46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8.6 </w:t>
      </w:r>
      <w:r>
        <w:rPr>
          <w:rFonts w:hint="eastAsia" w:ascii="仿宋" w:hAnsi="仿宋" w:eastAsia="仿宋" w:cs="仿宋"/>
          <w:color w:val="auto"/>
          <w:sz w:val="28"/>
          <w:szCs w:val="28"/>
        </w:rPr>
        <w:t>乙方在履行本合同过程中发生的一切事故，给甲方、乙方（包括乙方指派履行本合同人员）或第三方的人身和财产造成的损失，均由乙方负责处理并承担所有费用。</w:t>
      </w:r>
    </w:p>
    <w:p w14:paraId="5CF78F2E">
      <w:pPr>
        <w:keepNext w:val="0"/>
        <w:keepLines w:val="0"/>
        <w:pageBreakBefore w:val="0"/>
        <w:widowControl w:val="0"/>
        <w:kinsoku/>
        <w:wordWrap/>
        <w:overflowPunct/>
        <w:topLinePunct w:val="0"/>
        <w:autoSpaceDE/>
        <w:autoSpaceDN/>
        <w:bidi w:val="0"/>
        <w:spacing w:line="4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rPr>
        <w:t>条 廉洁条款</w:t>
      </w:r>
    </w:p>
    <w:p w14:paraId="25528EFF">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9</w:t>
      </w:r>
      <w:r>
        <w:rPr>
          <w:rFonts w:hint="eastAsia" w:ascii="仿宋" w:hAnsi="仿宋" w:eastAsia="仿宋" w:cs="仿宋"/>
          <w:b w:val="0"/>
          <w:bCs w:val="0"/>
          <w:color w:val="auto"/>
          <w:sz w:val="28"/>
          <w:szCs w:val="28"/>
        </w:rPr>
        <w:t>.1 乙方应严格遵守国家相关法律法规，涉及合同的有关业务活动必须坚持公开、公平、公正、诚信原则，不得为获取不正当利益，损害国家、集体和甲方利益。</w:t>
      </w:r>
    </w:p>
    <w:p w14:paraId="127FE0B3">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9</w:t>
      </w:r>
      <w:r>
        <w:rPr>
          <w:rFonts w:hint="eastAsia" w:ascii="仿宋" w:hAnsi="仿宋" w:eastAsia="仿宋" w:cs="仿宋"/>
          <w:b w:val="0"/>
          <w:bCs w:val="0"/>
          <w:color w:val="auto"/>
          <w:sz w:val="28"/>
          <w:szCs w:val="28"/>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3842F3B">
      <w:pPr>
        <w:keepNext w:val="0"/>
        <w:keepLines w:val="0"/>
        <w:pageBreakBefore w:val="0"/>
        <w:widowControl w:val="0"/>
        <w:kinsoku/>
        <w:wordWrap/>
        <w:overflowPunct/>
        <w:topLinePunct w:val="0"/>
        <w:autoSpaceDE/>
        <w:autoSpaceDN/>
        <w:bidi w:val="0"/>
        <w:spacing w:line="460" w:lineRule="exact"/>
        <w:ind w:firstLine="562" w:firstLineChars="200"/>
        <w:textAlignment w:val="auto"/>
        <w:rPr>
          <w:rFonts w:hint="eastAsia"/>
          <w:color w:val="auto"/>
          <w:lang w:val="en-US" w:eastAsia="zh-CN"/>
        </w:rPr>
      </w:pPr>
      <w:r>
        <w:rPr>
          <w:rFonts w:hint="eastAsia" w:ascii="仿宋" w:hAnsi="仿宋" w:eastAsia="仿宋" w:cs="仿宋"/>
          <w:b/>
          <w:bCs/>
          <w:color w:val="auto"/>
          <w:sz w:val="28"/>
          <w:szCs w:val="28"/>
          <w:lang w:val="en-US" w:eastAsia="zh-CN"/>
        </w:rPr>
        <w:t xml:space="preserve">第十条 </w:t>
      </w:r>
      <w:r>
        <w:rPr>
          <w:rFonts w:hint="eastAsia" w:ascii="仿宋" w:hAnsi="仿宋" w:eastAsia="仿宋" w:cs="仿宋"/>
          <w:b/>
          <w:bCs/>
          <w:color w:val="auto"/>
          <w:sz w:val="28"/>
          <w:szCs w:val="28"/>
          <w:lang w:eastAsia="zh-CN"/>
        </w:rPr>
        <w:t>其他约定</w:t>
      </w:r>
    </w:p>
    <w:p w14:paraId="76AC2E17">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10.1 </w:t>
      </w:r>
      <w:r>
        <w:rPr>
          <w:rFonts w:hint="eastAsia" w:ascii="仿宋" w:hAnsi="仿宋" w:eastAsia="仿宋" w:cs="仿宋"/>
          <w:color w:val="auto"/>
          <w:sz w:val="28"/>
          <w:szCs w:val="28"/>
        </w:rPr>
        <w:t>乙方必须遵照国家现行施工操作规程、施工规范在甲方管理人员监管之下高标准、高质量进行施工。</w:t>
      </w:r>
    </w:p>
    <w:p w14:paraId="41ED4739">
      <w:pPr>
        <w:keepNext w:val="0"/>
        <w:keepLines w:val="0"/>
        <w:pageBreakBefore w:val="0"/>
        <w:widowControl w:val="0"/>
        <w:tabs>
          <w:tab w:val="left" w:pos="180"/>
        </w:tabs>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10.2 </w:t>
      </w:r>
      <w:r>
        <w:rPr>
          <w:rFonts w:hint="eastAsia" w:ascii="仿宋" w:hAnsi="仿宋" w:eastAsia="仿宋" w:cs="仿宋"/>
          <w:color w:val="auto"/>
          <w:sz w:val="28"/>
          <w:szCs w:val="28"/>
        </w:rPr>
        <w:t>在施工过程中产生的工农矛盾概由乙方负责并承担相应费用，甲方予以必要的协助。</w:t>
      </w:r>
    </w:p>
    <w:p w14:paraId="599336E3">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10.3 </w:t>
      </w:r>
      <w:r>
        <w:rPr>
          <w:rFonts w:hint="eastAsia" w:ascii="仿宋" w:hAnsi="仿宋" w:eastAsia="仿宋" w:cs="仿宋"/>
          <w:color w:val="auto"/>
          <w:sz w:val="28"/>
          <w:szCs w:val="28"/>
        </w:rPr>
        <w:t>乙方必须文明施工，施工完成后及时将现场清理干净</w:t>
      </w:r>
      <w:r>
        <w:rPr>
          <w:rFonts w:hint="eastAsia" w:ascii="仿宋" w:hAnsi="仿宋" w:eastAsia="仿宋" w:cs="仿宋"/>
          <w:color w:val="auto"/>
          <w:sz w:val="28"/>
          <w:szCs w:val="28"/>
          <w:lang w:eastAsia="zh-CN"/>
        </w:rPr>
        <w:t>。</w:t>
      </w:r>
    </w:p>
    <w:p w14:paraId="23512033">
      <w:pPr>
        <w:pStyle w:val="7"/>
        <w:keepNext w:val="0"/>
        <w:keepLines w:val="0"/>
        <w:pageBreakBefore w:val="0"/>
        <w:widowControl w:val="0"/>
        <w:kinsoku/>
        <w:wordWrap/>
        <w:overflowPunct/>
        <w:topLinePunct w:val="0"/>
        <w:bidi w:val="0"/>
        <w:spacing w:line="460" w:lineRule="exact"/>
        <w:textAlignment w:val="auto"/>
        <w:rPr>
          <w:rFonts w:hint="default"/>
          <w:color w:val="auto"/>
          <w:sz w:val="28"/>
          <w:szCs w:val="28"/>
          <w:lang w:val="en-US" w:eastAsia="zh-CN"/>
        </w:rPr>
      </w:pPr>
      <w:r>
        <w:rPr>
          <w:rFonts w:hint="eastAsia" w:ascii="仿宋" w:hAnsi="仿宋" w:eastAsia="仿宋" w:cs="仿宋"/>
          <w:color w:val="auto"/>
          <w:kern w:val="2"/>
          <w:sz w:val="28"/>
          <w:szCs w:val="28"/>
          <w:lang w:val="en-US" w:eastAsia="zh-CN" w:bidi="ar-SA"/>
        </w:rPr>
        <w:t xml:space="preserve">    第十一条 </w:t>
      </w:r>
      <w:r>
        <w:rPr>
          <w:rFonts w:hint="eastAsia" w:ascii="仿宋" w:hAnsi="仿宋" w:eastAsia="仿宋" w:cs="仿宋"/>
          <w:color w:val="auto"/>
          <w:sz w:val="28"/>
          <w:szCs w:val="28"/>
        </w:rPr>
        <w:t>结算及付款方式</w:t>
      </w:r>
      <w:bookmarkEnd w:id="2"/>
    </w:p>
    <w:p w14:paraId="51DE3435">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11.1</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完成甲方规定的施工任务并经甲方验收合格出具合格凭证之日起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10 </w:t>
      </w:r>
      <w:r>
        <w:rPr>
          <w:rFonts w:hint="eastAsia" w:ascii="仿宋" w:hAnsi="仿宋" w:eastAsia="仿宋" w:cs="仿宋"/>
          <w:color w:val="auto"/>
          <w:sz w:val="28"/>
          <w:szCs w:val="28"/>
        </w:rPr>
        <w:t>日内，应根据甲方签证确认的工程量清单编制结算书，交由甲方</w:t>
      </w:r>
      <w:r>
        <w:rPr>
          <w:rFonts w:hint="eastAsia" w:ascii="仿宋" w:hAnsi="仿宋" w:eastAsia="仿宋" w:cs="仿宋"/>
          <w:color w:val="auto"/>
          <w:sz w:val="28"/>
          <w:szCs w:val="28"/>
          <w:lang w:val="en-US" w:eastAsia="zh-CN"/>
        </w:rPr>
        <w:t>审核结算依据资料后，</w:t>
      </w:r>
      <w:r>
        <w:rPr>
          <w:rFonts w:hint="eastAsia" w:ascii="仿宋" w:hAnsi="仿宋" w:eastAsia="仿宋" w:cs="仿宋"/>
          <w:color w:val="auto"/>
          <w:sz w:val="28"/>
          <w:szCs w:val="28"/>
        </w:rPr>
        <w:t>由甲方委托</w:t>
      </w:r>
      <w:r>
        <w:rPr>
          <w:rFonts w:hint="eastAsia" w:ascii="仿宋" w:hAnsi="仿宋" w:eastAsia="仿宋" w:cs="仿宋"/>
          <w:color w:val="auto"/>
          <w:sz w:val="28"/>
          <w:szCs w:val="28"/>
          <w:lang w:val="en-US" w:eastAsia="zh-CN"/>
        </w:rPr>
        <w:t>第三方</w:t>
      </w:r>
      <w:r>
        <w:rPr>
          <w:rFonts w:hint="eastAsia" w:ascii="仿宋" w:hAnsi="仿宋" w:eastAsia="仿宋" w:cs="仿宋"/>
          <w:color w:val="auto"/>
          <w:sz w:val="28"/>
          <w:szCs w:val="28"/>
        </w:rPr>
        <w:t>进行结算价款审计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双方最终结算价款</w:t>
      </w:r>
      <w:r>
        <w:rPr>
          <w:rFonts w:hint="eastAsia" w:ascii="仿宋" w:hAnsi="仿宋" w:eastAsia="仿宋" w:cs="仿宋"/>
          <w:color w:val="auto"/>
          <w:sz w:val="28"/>
          <w:szCs w:val="28"/>
          <w:lang w:val="en-US" w:eastAsia="zh-CN"/>
        </w:rPr>
        <w:t>以甲方委托的第三方审计</w:t>
      </w:r>
      <w:r>
        <w:rPr>
          <w:rFonts w:hint="eastAsia" w:ascii="仿宋" w:hAnsi="仿宋" w:eastAsia="仿宋" w:cs="仿宋"/>
          <w:color w:val="auto"/>
          <w:sz w:val="28"/>
          <w:szCs w:val="28"/>
        </w:rPr>
        <w:t>结论</w:t>
      </w:r>
      <w:r>
        <w:rPr>
          <w:rFonts w:hint="eastAsia" w:ascii="仿宋" w:hAnsi="仿宋" w:eastAsia="仿宋" w:cs="仿宋"/>
          <w:color w:val="auto"/>
          <w:sz w:val="28"/>
          <w:szCs w:val="28"/>
          <w:lang w:val="en-US" w:eastAsia="zh-CN"/>
        </w:rPr>
        <w:t>为准</w:t>
      </w:r>
      <w:r>
        <w:rPr>
          <w:rFonts w:hint="eastAsia" w:ascii="仿宋" w:hAnsi="仿宋" w:eastAsia="仿宋" w:cs="仿宋"/>
          <w:color w:val="auto"/>
          <w:sz w:val="28"/>
          <w:szCs w:val="28"/>
        </w:rPr>
        <w:t>。</w:t>
      </w:r>
    </w:p>
    <w:p w14:paraId="4DFB79BC">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11.2 甲方分次支付价款给乙方：在乙方施工完工并经甲方验收合格</w:t>
      </w:r>
      <w:r>
        <w:rPr>
          <w:rFonts w:hint="eastAsia" w:ascii="仿宋" w:hAnsi="仿宋" w:eastAsia="仿宋" w:cs="仿宋"/>
          <w:color w:val="auto"/>
          <w:sz w:val="28"/>
          <w:szCs w:val="28"/>
        </w:rPr>
        <w:t>出具合格凭证</w:t>
      </w:r>
      <w:r>
        <w:rPr>
          <w:rFonts w:hint="eastAsia" w:ascii="仿宋" w:hAnsi="仿宋" w:eastAsia="仿宋" w:cs="仿宋"/>
          <w:color w:val="auto"/>
          <w:sz w:val="28"/>
          <w:szCs w:val="28"/>
          <w:lang w:val="en-US" w:eastAsia="zh-CN"/>
        </w:rPr>
        <w:t>后，支付完成工程量的70%；</w:t>
      </w:r>
      <w:r>
        <w:rPr>
          <w:rFonts w:hint="eastAsia" w:ascii="仿宋" w:hAnsi="仿宋" w:eastAsia="仿宋" w:cs="仿宋"/>
          <w:color w:val="auto"/>
          <w:sz w:val="28"/>
          <w:szCs w:val="28"/>
        </w:rPr>
        <w:t>乙方收到审计结论后，向甲方提供以乙方名义开具的</w:t>
      </w:r>
      <w:r>
        <w:rPr>
          <w:rFonts w:hint="eastAsia" w:ascii="仿宋" w:hAnsi="仿宋" w:eastAsia="仿宋" w:cs="仿宋"/>
          <w:color w:val="auto"/>
          <w:sz w:val="28"/>
          <w:szCs w:val="28"/>
          <w:lang w:val="en-US" w:eastAsia="zh-CN"/>
        </w:rPr>
        <w:t>与审计结论结算价款等额的</w:t>
      </w:r>
      <w:r>
        <w:rPr>
          <w:rFonts w:hint="eastAsia" w:ascii="仿宋" w:hAnsi="仿宋" w:eastAsia="仿宋" w:cs="仿宋"/>
          <w:color w:val="auto"/>
          <w:sz w:val="28"/>
          <w:szCs w:val="28"/>
        </w:rPr>
        <w:t>增值税</w:t>
      </w:r>
      <w:r>
        <w:rPr>
          <w:rFonts w:hint="eastAsia" w:ascii="仿宋" w:hAnsi="仿宋" w:eastAsia="仿宋" w:cs="仿宋"/>
          <w:color w:val="auto"/>
          <w:sz w:val="28"/>
          <w:szCs w:val="28"/>
          <w:lang w:val="en-US" w:eastAsia="zh-CN"/>
        </w:rPr>
        <w:t>普通</w:t>
      </w:r>
      <w:r>
        <w:rPr>
          <w:rFonts w:hint="eastAsia" w:ascii="仿宋" w:hAnsi="仿宋" w:eastAsia="仿宋" w:cs="仿宋"/>
          <w:color w:val="auto"/>
          <w:sz w:val="28"/>
          <w:szCs w:val="28"/>
        </w:rPr>
        <w:t>发票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甲方自收到发票之日起 </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 xml:space="preserve"> 个工作日内支付</w:t>
      </w:r>
      <w:r>
        <w:rPr>
          <w:rFonts w:hint="eastAsia" w:ascii="仿宋" w:hAnsi="仿宋" w:eastAsia="仿宋" w:cs="仿宋"/>
          <w:color w:val="auto"/>
          <w:sz w:val="28"/>
          <w:szCs w:val="28"/>
          <w:lang w:val="en-US" w:eastAsia="zh-CN"/>
        </w:rPr>
        <w:t>至</w:t>
      </w:r>
      <w:r>
        <w:rPr>
          <w:rFonts w:hint="eastAsia" w:ascii="仿宋" w:hAnsi="仿宋" w:eastAsia="仿宋" w:cs="仿宋"/>
          <w:color w:val="auto"/>
          <w:sz w:val="28"/>
          <w:szCs w:val="28"/>
        </w:rPr>
        <w:t>结算价款的</w:t>
      </w:r>
      <w:r>
        <w:rPr>
          <w:rFonts w:hint="eastAsia" w:ascii="仿宋" w:hAnsi="仿宋" w:eastAsia="仿宋" w:cs="仿宋"/>
          <w:color w:val="auto"/>
          <w:sz w:val="28"/>
          <w:szCs w:val="28"/>
          <w:lang w:val="en-US" w:eastAsia="zh-CN"/>
        </w:rPr>
        <w:t>97</w:t>
      </w:r>
      <w:r>
        <w:rPr>
          <w:rFonts w:hint="eastAsia" w:ascii="仿宋" w:hAnsi="仿宋" w:eastAsia="仿宋" w:cs="仿宋"/>
          <w:color w:val="auto"/>
          <w:sz w:val="28"/>
          <w:szCs w:val="28"/>
        </w:rPr>
        <w:t>%；余款</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%作为质保金，在质保修期届满且无质量问题之日起</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个工作日内，由甲方一次性无息退还给乙方。如</w:t>
      </w:r>
      <w:r>
        <w:rPr>
          <w:rFonts w:hint="eastAsia" w:ascii="仿宋" w:hAnsi="仿宋" w:eastAsia="仿宋" w:cs="仿宋"/>
          <w:color w:val="auto"/>
          <w:sz w:val="28"/>
          <w:szCs w:val="28"/>
          <w:lang w:eastAsia="zh-CN"/>
        </w:rPr>
        <w:t>因</w:t>
      </w:r>
      <w:r>
        <w:rPr>
          <w:rFonts w:hint="eastAsia" w:ascii="仿宋" w:hAnsi="仿宋" w:eastAsia="仿宋" w:cs="仿宋"/>
          <w:color w:val="auto"/>
          <w:sz w:val="28"/>
          <w:szCs w:val="28"/>
        </w:rPr>
        <w:t>乙方未</w:t>
      </w:r>
      <w:r>
        <w:rPr>
          <w:rFonts w:hint="eastAsia" w:ascii="仿宋" w:hAnsi="仿宋" w:eastAsia="仿宋" w:cs="仿宋"/>
          <w:color w:val="auto"/>
          <w:sz w:val="28"/>
          <w:szCs w:val="28"/>
          <w:lang w:eastAsia="zh-CN"/>
        </w:rPr>
        <w:t>及时</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符合约定的</w:t>
      </w:r>
      <w:r>
        <w:rPr>
          <w:rFonts w:hint="eastAsia" w:ascii="仿宋" w:hAnsi="仿宋" w:eastAsia="仿宋" w:cs="仿宋"/>
          <w:color w:val="auto"/>
          <w:sz w:val="28"/>
          <w:szCs w:val="28"/>
        </w:rPr>
        <w:t>发票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甲方有权顺延付款期限</w:t>
      </w:r>
      <w:r>
        <w:rPr>
          <w:rFonts w:hint="eastAsia" w:ascii="仿宋" w:hAnsi="仿宋" w:eastAsia="仿宋" w:cs="仿宋"/>
          <w:color w:val="auto"/>
          <w:sz w:val="28"/>
          <w:szCs w:val="28"/>
        </w:rPr>
        <w:t>。</w:t>
      </w:r>
    </w:p>
    <w:p w14:paraId="5ACE4262">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11.3</w:t>
      </w:r>
      <w:r>
        <w:rPr>
          <w:rFonts w:hint="eastAsia" w:ascii="仿宋" w:hAnsi="仿宋" w:eastAsia="仿宋" w:cs="仿宋"/>
          <w:color w:val="auto"/>
          <w:sz w:val="28"/>
          <w:szCs w:val="28"/>
        </w:rPr>
        <w:t>乙方在编制结算书时应力求准确。如审计核减金额未超过结算送审金额的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%，审计费用由甲方承担；如审计核减金额超过结算送审金额的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%（含</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%），审计费用全部由乙方负责，甲方有权在应支付项目结算款中</w:t>
      </w:r>
      <w:r>
        <w:rPr>
          <w:rFonts w:hint="eastAsia" w:ascii="仿宋" w:hAnsi="仿宋" w:eastAsia="仿宋" w:cs="仿宋"/>
          <w:color w:val="auto"/>
          <w:sz w:val="28"/>
          <w:szCs w:val="28"/>
          <w:lang w:val="en-US" w:eastAsia="zh-CN"/>
        </w:rPr>
        <w:t>直接</w:t>
      </w:r>
      <w:r>
        <w:rPr>
          <w:rFonts w:hint="eastAsia" w:ascii="仿宋" w:hAnsi="仿宋" w:eastAsia="仿宋" w:cs="仿宋"/>
          <w:color w:val="auto"/>
          <w:sz w:val="28"/>
          <w:szCs w:val="28"/>
        </w:rPr>
        <w:t>扣除该费用。</w:t>
      </w:r>
    </w:p>
    <w:p w14:paraId="0BDD8200">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11.4</w:t>
      </w:r>
      <w:r>
        <w:rPr>
          <w:rFonts w:hint="eastAsia" w:ascii="仿宋" w:hAnsi="仿宋" w:eastAsia="仿宋" w:cs="仿宋"/>
          <w:color w:val="auto"/>
          <w:sz w:val="28"/>
          <w:szCs w:val="28"/>
        </w:rPr>
        <w:t>甲方通过银行转账向乙方支付价款，乙方指定收款的开户银行为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，户名为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账号为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 xml:space="preserve"> </w:t>
      </w:r>
    </w:p>
    <w:p w14:paraId="56F38E4A">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第十二条 质量保修服务</w:t>
      </w:r>
    </w:p>
    <w:p w14:paraId="56A89A5C">
      <w:pPr>
        <w:keepNext w:val="0"/>
        <w:keepLines w:val="0"/>
        <w:pageBreakBefore w:val="0"/>
        <w:widowControl w:val="0"/>
        <w:numPr>
          <w:ilvl w:val="0"/>
          <w:numId w:val="0"/>
        </w:numPr>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12.1 </w:t>
      </w:r>
      <w:r>
        <w:rPr>
          <w:rFonts w:hint="eastAsia" w:ascii="仿宋" w:hAnsi="仿宋" w:eastAsia="仿宋" w:cs="仿宋"/>
          <w:color w:val="auto"/>
          <w:sz w:val="28"/>
          <w:szCs w:val="28"/>
        </w:rPr>
        <w:t>本合同约定项目的质量保修期为</w:t>
      </w:r>
      <w:r>
        <w:rPr>
          <w:rFonts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五</w:t>
      </w:r>
      <w:r>
        <w:rPr>
          <w:rFonts w:ascii="仿宋" w:hAnsi="仿宋" w:eastAsia="仿宋" w:cs="仿宋"/>
          <w:color w:val="auto"/>
          <w:sz w:val="28"/>
          <w:szCs w:val="28"/>
          <w:u w:val="single"/>
        </w:rPr>
        <w:t xml:space="preserve"> </w:t>
      </w:r>
      <w:r>
        <w:rPr>
          <w:rFonts w:hint="eastAsia" w:ascii="仿宋" w:hAnsi="仿宋" w:eastAsia="仿宋" w:cs="仿宋"/>
          <w:color w:val="auto"/>
          <w:sz w:val="28"/>
          <w:szCs w:val="28"/>
        </w:rPr>
        <w:t>年，自甲方出具</w:t>
      </w:r>
      <w:r>
        <w:rPr>
          <w:rFonts w:hint="eastAsia" w:ascii="仿宋" w:hAnsi="仿宋" w:eastAsia="仿宋" w:cs="仿宋"/>
          <w:color w:val="auto"/>
          <w:sz w:val="28"/>
          <w:szCs w:val="28"/>
          <w:lang w:val="en-US" w:eastAsia="zh-CN"/>
        </w:rPr>
        <w:t>项目整体</w:t>
      </w:r>
      <w:r>
        <w:rPr>
          <w:rFonts w:hint="eastAsia" w:ascii="仿宋" w:hAnsi="仿宋" w:eastAsia="仿宋" w:cs="仿宋"/>
          <w:color w:val="auto"/>
          <w:sz w:val="28"/>
          <w:szCs w:val="28"/>
        </w:rPr>
        <w:t>验收合格凭证</w:t>
      </w:r>
      <w:r>
        <w:rPr>
          <w:rFonts w:hint="eastAsia" w:ascii="仿宋" w:hAnsi="仿宋" w:eastAsia="仿宋" w:cs="仿宋"/>
          <w:color w:val="auto"/>
          <w:sz w:val="28"/>
          <w:szCs w:val="28"/>
          <w:lang w:val="en-US" w:eastAsia="zh-CN"/>
        </w:rPr>
        <w:t>且项目交付</w:t>
      </w:r>
      <w:r>
        <w:rPr>
          <w:rFonts w:hint="eastAsia" w:ascii="仿宋" w:hAnsi="仿宋" w:eastAsia="仿宋" w:cs="仿宋"/>
          <w:color w:val="auto"/>
          <w:sz w:val="28"/>
          <w:szCs w:val="28"/>
        </w:rPr>
        <w:t>使用之日开始计算。</w:t>
      </w:r>
    </w:p>
    <w:p w14:paraId="693CC73B">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12.2 </w:t>
      </w:r>
      <w:r>
        <w:rPr>
          <w:rFonts w:hint="eastAsia" w:ascii="仿宋" w:hAnsi="仿宋" w:eastAsia="仿宋" w:cs="仿宋"/>
          <w:color w:val="auto"/>
          <w:sz w:val="28"/>
          <w:szCs w:val="28"/>
        </w:rPr>
        <w:t>如质量保修期内出现质量问题，乙方应在接到甲方通知（包括电话通知）起</w:t>
      </w:r>
      <w:r>
        <w:rPr>
          <w:rFonts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24</w:t>
      </w:r>
      <w:r>
        <w:rPr>
          <w:rFonts w:hint="eastAsia" w:ascii="仿宋" w:hAnsi="仿宋" w:eastAsia="仿宋" w:cs="仿宋"/>
          <w:color w:val="auto"/>
          <w:sz w:val="28"/>
          <w:szCs w:val="28"/>
          <w:highlight w:val="none"/>
        </w:rPr>
        <w:t>小时</w:t>
      </w:r>
      <w:r>
        <w:rPr>
          <w:rFonts w:hint="eastAsia" w:ascii="仿宋" w:hAnsi="仿宋" w:eastAsia="仿宋" w:cs="仿宋"/>
          <w:color w:val="auto"/>
          <w:sz w:val="28"/>
          <w:szCs w:val="28"/>
        </w:rPr>
        <w:t>内赶到现场进行</w:t>
      </w:r>
      <w:r>
        <w:rPr>
          <w:rFonts w:hint="eastAsia" w:ascii="仿宋" w:hAnsi="仿宋" w:eastAsia="仿宋" w:cs="仿宋"/>
          <w:color w:val="auto"/>
          <w:sz w:val="28"/>
          <w:szCs w:val="28"/>
          <w:lang w:val="en-US" w:eastAsia="zh-CN"/>
        </w:rPr>
        <w:t>检修、</w:t>
      </w:r>
      <w:r>
        <w:rPr>
          <w:rFonts w:hint="eastAsia" w:ascii="仿宋" w:hAnsi="仿宋" w:eastAsia="仿宋" w:cs="仿宋"/>
          <w:color w:val="auto"/>
          <w:sz w:val="28"/>
          <w:szCs w:val="28"/>
        </w:rPr>
        <w:t>维修或更换，</w:t>
      </w:r>
      <w:r>
        <w:rPr>
          <w:rFonts w:hint="eastAsia" w:ascii="仿宋" w:hAnsi="仿宋" w:eastAsia="仿宋" w:cs="仿宋"/>
          <w:color w:val="auto"/>
          <w:sz w:val="28"/>
          <w:szCs w:val="28"/>
          <w:lang w:val="en-US" w:eastAsia="zh-CN"/>
        </w:rPr>
        <w:t>并经甲方相关部门进行验收登记，</w:t>
      </w:r>
      <w:r>
        <w:rPr>
          <w:rFonts w:hint="eastAsia" w:ascii="仿宋" w:hAnsi="仿宋" w:eastAsia="仿宋" w:cs="仿宋"/>
          <w:color w:val="auto"/>
          <w:sz w:val="28"/>
          <w:szCs w:val="28"/>
        </w:rPr>
        <w:t>相关费用由乙方承担。如乙方不及时履行保修义务，甲方有权委托第三方进行</w:t>
      </w:r>
      <w:r>
        <w:rPr>
          <w:rFonts w:hint="eastAsia" w:ascii="仿宋" w:hAnsi="仿宋" w:eastAsia="仿宋" w:cs="仿宋"/>
          <w:color w:val="auto"/>
          <w:sz w:val="28"/>
          <w:szCs w:val="28"/>
          <w:lang w:val="en-US" w:eastAsia="zh-CN"/>
        </w:rPr>
        <w:t>检修、</w:t>
      </w:r>
      <w:r>
        <w:rPr>
          <w:rFonts w:hint="eastAsia" w:ascii="仿宋" w:hAnsi="仿宋" w:eastAsia="仿宋" w:cs="仿宋"/>
          <w:color w:val="auto"/>
          <w:sz w:val="28"/>
          <w:szCs w:val="28"/>
        </w:rPr>
        <w:t>维修</w:t>
      </w:r>
      <w:r>
        <w:rPr>
          <w:rFonts w:hint="eastAsia" w:ascii="仿宋" w:hAnsi="仿宋" w:eastAsia="仿宋" w:cs="仿宋"/>
          <w:color w:val="auto"/>
          <w:sz w:val="28"/>
          <w:szCs w:val="28"/>
          <w:lang w:val="en-US" w:eastAsia="zh-CN"/>
        </w:rPr>
        <w:t>或更换</w:t>
      </w:r>
      <w:r>
        <w:rPr>
          <w:rFonts w:hint="eastAsia" w:ascii="仿宋" w:hAnsi="仿宋" w:eastAsia="仿宋" w:cs="仿宋"/>
          <w:color w:val="auto"/>
          <w:sz w:val="28"/>
          <w:szCs w:val="28"/>
        </w:rPr>
        <w:t>，由此产生的相关费用在乙方的质保金内予以扣除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不足部分由乙方补足</w:t>
      </w:r>
      <w:r>
        <w:rPr>
          <w:rFonts w:hint="eastAsia" w:ascii="仿宋" w:hAnsi="仿宋" w:eastAsia="仿宋" w:cs="仿宋"/>
          <w:color w:val="auto"/>
          <w:sz w:val="28"/>
          <w:szCs w:val="28"/>
        </w:rPr>
        <w:t>。</w:t>
      </w:r>
    </w:p>
    <w:p w14:paraId="5A375CDD">
      <w:pPr>
        <w:keepNext w:val="0"/>
        <w:keepLines w:val="0"/>
        <w:pageBreakBefore w:val="0"/>
        <w:widowControl w:val="0"/>
        <w:kinsoku/>
        <w:wordWrap/>
        <w:overflowPunct/>
        <w:topLinePunct w:val="0"/>
        <w:bidi w:val="0"/>
        <w:spacing w:line="460" w:lineRule="exact"/>
        <w:ind w:firstLine="560" w:firstLineChars="200"/>
        <w:textAlignment w:val="auto"/>
        <w:rPr>
          <w:rFonts w:hint="default" w:eastAsia="仿宋"/>
          <w:color w:val="auto"/>
          <w:sz w:val="28"/>
          <w:szCs w:val="28"/>
          <w:lang w:val="en-US" w:eastAsia="zh-CN"/>
        </w:rPr>
      </w:pPr>
      <w:r>
        <w:rPr>
          <w:rFonts w:hint="eastAsia" w:ascii="仿宋" w:hAnsi="仿宋" w:eastAsia="仿宋" w:cs="仿宋"/>
          <w:color w:val="auto"/>
          <w:sz w:val="28"/>
          <w:szCs w:val="28"/>
          <w:lang w:val="en-US" w:eastAsia="zh-CN"/>
        </w:rPr>
        <w:t>12.3</w:t>
      </w:r>
      <w:r>
        <w:rPr>
          <w:rFonts w:hint="eastAsia" w:ascii="仿宋" w:hAnsi="仿宋" w:eastAsia="仿宋" w:cs="仿宋"/>
          <w:color w:val="auto"/>
          <w:sz w:val="28"/>
          <w:szCs w:val="28"/>
        </w:rPr>
        <w:t>乙方须指派</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）专门负责与甲方联系质量保修服务事宜，如人员发生变动，应及时通知甲方。</w:t>
      </w:r>
    </w:p>
    <w:p w14:paraId="64CAA693">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第十三条 通知与送达</w:t>
      </w:r>
    </w:p>
    <w:p w14:paraId="7E5B159E">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13.1 甲乙双方同意，与本合同有关的任何文书，应以书面方式按照本合同约定发送，书面方式包括手机短信、微信、书面函件、电子邮件等形式。</w:t>
      </w:r>
    </w:p>
    <w:p w14:paraId="0C661B45">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13.2 </w:t>
      </w:r>
      <w:r>
        <w:rPr>
          <w:rFonts w:hint="eastAsia" w:ascii="仿宋" w:hAnsi="仿宋" w:eastAsia="仿宋" w:cs="仿宋"/>
          <w:color w:val="auto"/>
          <w:sz w:val="28"/>
          <w:szCs w:val="28"/>
        </w:rPr>
        <w:t>双方确认的文书（包括未来可能发生的诉讼或仲裁活动中法院或仲裁机构的送达法律文书）送达地址</w:t>
      </w:r>
      <w:r>
        <w:rPr>
          <w:rFonts w:hint="eastAsia" w:ascii="仿宋" w:hAnsi="仿宋" w:eastAsia="仿宋" w:cs="仿宋"/>
          <w:color w:val="auto"/>
          <w:sz w:val="28"/>
          <w:szCs w:val="28"/>
          <w:lang w:eastAsia="zh-CN"/>
        </w:rPr>
        <w:t>：</w:t>
      </w:r>
    </w:p>
    <w:p w14:paraId="01028CD2">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13.2.1</w:t>
      </w:r>
      <w:r>
        <w:rPr>
          <w:rFonts w:hint="eastAsia" w:ascii="仿宋" w:hAnsi="仿宋" w:eastAsia="仿宋" w:cs="仿宋"/>
          <w:color w:val="auto"/>
          <w:sz w:val="28"/>
          <w:szCs w:val="28"/>
        </w:rPr>
        <w:t>甲方的联系地址：</w:t>
      </w:r>
      <w:r>
        <w:rPr>
          <w:rFonts w:hint="eastAsia" w:ascii="仿宋" w:hAnsi="仿宋" w:eastAsia="仿宋" w:cs="仿宋"/>
          <w:color w:val="auto"/>
          <w:sz w:val="28"/>
          <w:szCs w:val="28"/>
          <w:u w:val="single"/>
        </w:rPr>
        <w:t>娄底市中心医院建设管理科</w:t>
      </w:r>
      <w:r>
        <w:rPr>
          <w:rFonts w:hint="eastAsia" w:ascii="仿宋" w:hAnsi="仿宋" w:eastAsia="仿宋" w:cs="仿宋"/>
          <w:color w:val="auto"/>
          <w:sz w:val="28"/>
          <w:szCs w:val="28"/>
        </w:rPr>
        <w:t>，收件人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lang w:val="en-US" w:eastAsia="zh-CN"/>
        </w:rPr>
        <w:t>微信号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lang w:val="en-US" w:eastAsia="zh-CN"/>
        </w:rPr>
        <w:t>邮箱</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p>
    <w:p w14:paraId="40C83D6D">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13.2.2</w:t>
      </w:r>
      <w:r>
        <w:rPr>
          <w:rFonts w:hint="eastAsia" w:ascii="仿宋" w:hAnsi="仿宋" w:eastAsia="仿宋" w:cs="仿宋"/>
          <w:color w:val="auto"/>
          <w:sz w:val="28"/>
          <w:szCs w:val="28"/>
        </w:rPr>
        <w:t>乙方的联系地址：</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，收件人：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lang w:val="en-US" w:eastAsia="zh-CN"/>
        </w:rPr>
        <w:t>微信号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lang w:val="en-US" w:eastAsia="zh-CN"/>
        </w:rPr>
        <w:t>邮箱</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p>
    <w:p w14:paraId="0F05BFE3">
      <w:pPr>
        <w:keepNext w:val="0"/>
        <w:keepLines w:val="0"/>
        <w:pageBreakBefore w:val="0"/>
        <w:widowControl w:val="0"/>
        <w:kinsoku/>
        <w:wordWrap/>
        <w:overflowPunct/>
        <w:topLinePunct w:val="0"/>
        <w:bidi w:val="0"/>
        <w:spacing w:line="460" w:lineRule="exact"/>
        <w:ind w:firstLine="57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7C8C6253">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45CA35A">
      <w:pPr>
        <w:pStyle w:val="2"/>
        <w:ind w:left="0" w:leftChars="0" w:firstLine="560" w:firstLineChars="200"/>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13.4 无论甲方在任意时候（不限于本合同履行期间）发现存在违反本合同廉洁条款的行为，乙方均须向甲方一次性支付惩罚性违约金20000 .00元。如乙方除需承担违反廉洁条款的违约责任外，同时存在其他违约行为，乙方仍须就其他违约行为承担相应违约责任。</w:t>
      </w:r>
    </w:p>
    <w:p w14:paraId="39E7BCF8">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条 合同变更、解除</w:t>
      </w:r>
    </w:p>
    <w:p w14:paraId="1C4B3ABC">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14.1 本合同未尽事宜，双方另行协商签订补充协议。</w:t>
      </w:r>
    </w:p>
    <w:p w14:paraId="16E44407">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14.2 </w:t>
      </w:r>
      <w:r>
        <w:rPr>
          <w:rFonts w:hint="eastAsia" w:ascii="仿宋" w:hAnsi="仿宋" w:eastAsia="仿宋" w:cs="仿宋"/>
          <w:color w:val="auto"/>
          <w:sz w:val="28"/>
          <w:szCs w:val="28"/>
        </w:rPr>
        <w:t>如乙方出现下列</w:t>
      </w:r>
      <w:r>
        <w:rPr>
          <w:rFonts w:hint="eastAsia" w:ascii="仿宋" w:hAnsi="仿宋" w:eastAsia="仿宋" w:cs="仿宋"/>
          <w:color w:val="auto"/>
          <w:sz w:val="28"/>
          <w:szCs w:val="28"/>
          <w:lang w:val="en-US" w:eastAsia="zh-CN"/>
        </w:rPr>
        <w:t>违约</w:t>
      </w:r>
      <w:r>
        <w:rPr>
          <w:rFonts w:hint="eastAsia" w:ascii="仿宋" w:hAnsi="仿宋" w:eastAsia="仿宋" w:cs="仿宋"/>
          <w:color w:val="auto"/>
          <w:sz w:val="28"/>
          <w:szCs w:val="28"/>
        </w:rPr>
        <w:t>情形</w:t>
      </w:r>
      <w:r>
        <w:rPr>
          <w:rFonts w:hint="eastAsia" w:ascii="仿宋" w:hAnsi="仿宋" w:eastAsia="仿宋" w:cs="仿宋"/>
          <w:color w:val="auto"/>
          <w:sz w:val="28"/>
          <w:szCs w:val="28"/>
          <w:lang w:val="en-US" w:eastAsia="zh-CN"/>
        </w:rPr>
        <w:t>之一</w:t>
      </w:r>
      <w:r>
        <w:rPr>
          <w:rFonts w:hint="eastAsia" w:ascii="仿宋" w:hAnsi="仿宋" w:eastAsia="仿宋" w:cs="仿宋"/>
          <w:color w:val="auto"/>
          <w:sz w:val="28"/>
          <w:szCs w:val="28"/>
        </w:rPr>
        <w:t>时，甲方可以单方解除合同：</w:t>
      </w:r>
    </w:p>
    <w:p w14:paraId="2A7F74BC">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14.2.1 </w:t>
      </w:r>
      <w:r>
        <w:rPr>
          <w:rFonts w:hint="eastAsia" w:ascii="仿宋" w:hAnsi="仿宋" w:eastAsia="仿宋" w:cs="仿宋"/>
          <w:color w:val="auto"/>
          <w:sz w:val="28"/>
          <w:szCs w:val="28"/>
        </w:rPr>
        <w:t>乙方工程经验收不合格，经甲方提出拒不返工的；</w:t>
      </w:r>
    </w:p>
    <w:p w14:paraId="3EB40262">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14.2.2 </w:t>
      </w:r>
      <w:r>
        <w:rPr>
          <w:rFonts w:hint="eastAsia" w:ascii="仿宋" w:hAnsi="仿宋" w:eastAsia="仿宋" w:cs="仿宋"/>
          <w:color w:val="auto"/>
          <w:sz w:val="28"/>
          <w:szCs w:val="28"/>
        </w:rPr>
        <w:t>乙方未在本合同约定时间内完成并经甲方验收合格，逾期</w:t>
      </w:r>
      <w:r>
        <w:rPr>
          <w:rFonts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7 </w:t>
      </w:r>
      <w:r>
        <w:rPr>
          <w:rFonts w:hint="eastAsia" w:ascii="仿宋" w:hAnsi="仿宋" w:eastAsia="仿宋" w:cs="仿宋"/>
          <w:color w:val="auto"/>
          <w:sz w:val="28"/>
          <w:szCs w:val="28"/>
        </w:rPr>
        <w:t>天以上（包括本数）的。</w:t>
      </w:r>
    </w:p>
    <w:p w14:paraId="2D7B1C4E">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14.2.3乙方将订单转包、分包给第三方；</w:t>
      </w:r>
    </w:p>
    <w:p w14:paraId="0C1D3957">
      <w:pPr>
        <w:pStyle w:val="6"/>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firstLine="560" w:firstLineChars="200"/>
        <w:jc w:val="both"/>
        <w:textAlignment w:val="auto"/>
        <w:rPr>
          <w:rFonts w:hint="default"/>
          <w:color w:val="auto"/>
          <w:sz w:val="28"/>
          <w:szCs w:val="28"/>
          <w:lang w:val="en-US" w:eastAsia="zh-CN"/>
        </w:rPr>
      </w:pPr>
      <w:r>
        <w:rPr>
          <w:rFonts w:hint="eastAsia" w:ascii="仿宋" w:hAnsi="仿宋" w:eastAsia="仿宋" w:cs="仿宋"/>
          <w:b w:val="0"/>
          <w:color w:val="auto"/>
          <w:kern w:val="2"/>
          <w:sz w:val="28"/>
          <w:szCs w:val="28"/>
          <w:lang w:val="en-US" w:eastAsia="zh-CN" w:bidi="ar-SA"/>
        </w:rPr>
        <w:t>14.2.4其他根本违约的情形。</w:t>
      </w:r>
    </w:p>
    <w:p w14:paraId="6AF64B13">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14.3 </w:t>
      </w:r>
      <w:r>
        <w:rPr>
          <w:rFonts w:hint="eastAsia" w:ascii="仿宋" w:hAnsi="仿宋" w:eastAsia="仿宋" w:cs="仿宋"/>
          <w:color w:val="auto"/>
          <w:sz w:val="28"/>
          <w:szCs w:val="28"/>
          <w:highlight w:val="none"/>
        </w:rPr>
        <w:t>除本条约定情形外，任何一方不得单方解除本合同。</w:t>
      </w:r>
    </w:p>
    <w:p w14:paraId="1A41EC5D">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条 违约责任</w:t>
      </w:r>
    </w:p>
    <w:p w14:paraId="54FB8238">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15.1</w:t>
      </w:r>
      <w:r>
        <w:rPr>
          <w:rFonts w:hint="eastAsia" w:ascii="仿宋" w:hAnsi="仿宋" w:eastAsia="仿宋" w:cs="仿宋"/>
          <w:color w:val="auto"/>
          <w:sz w:val="28"/>
          <w:szCs w:val="28"/>
        </w:rPr>
        <w:t>如乙方未在本合同约定期限内完成</w:t>
      </w:r>
      <w:r>
        <w:rPr>
          <w:rFonts w:hint="eastAsia" w:ascii="仿宋" w:hAnsi="仿宋" w:eastAsia="仿宋" w:cs="仿宋"/>
          <w:color w:val="auto"/>
          <w:sz w:val="28"/>
          <w:szCs w:val="28"/>
          <w:lang w:val="en-US" w:eastAsia="zh-CN"/>
        </w:rPr>
        <w:t>施工</w:t>
      </w:r>
      <w:r>
        <w:rPr>
          <w:rFonts w:hint="eastAsia" w:ascii="仿宋" w:hAnsi="仿宋" w:eastAsia="仿宋" w:cs="仿宋"/>
          <w:color w:val="auto"/>
          <w:sz w:val="28"/>
          <w:szCs w:val="28"/>
        </w:rPr>
        <w:t>任务并经甲方验收合格，每逾期一日，应按</w:t>
      </w:r>
      <w:r>
        <w:rPr>
          <w:rFonts w:hint="eastAsia" w:ascii="仿宋" w:hAnsi="仿宋" w:eastAsia="仿宋" w:cs="仿宋"/>
          <w:color w:val="auto"/>
          <w:sz w:val="28"/>
          <w:szCs w:val="28"/>
          <w:u w:val="single"/>
          <w:lang w:val="en-US" w:eastAsia="zh-CN"/>
        </w:rPr>
        <w:t xml:space="preserve"> 1500 </w:t>
      </w:r>
      <w:r>
        <w:rPr>
          <w:rFonts w:hint="eastAsia" w:ascii="仿宋" w:hAnsi="仿宋" w:eastAsia="仿宋" w:cs="仿宋"/>
          <w:color w:val="auto"/>
          <w:sz w:val="28"/>
          <w:szCs w:val="28"/>
        </w:rPr>
        <w:t>元/天的标准向甲方支付违约金。</w:t>
      </w:r>
    </w:p>
    <w:p w14:paraId="6A2F162D">
      <w:pPr>
        <w:pStyle w:val="6"/>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firstLine="560" w:firstLineChars="200"/>
        <w:jc w:val="left"/>
        <w:textAlignment w:val="auto"/>
        <w:rPr>
          <w:rFonts w:hint="default"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15.2 如乙方单方解除合同或因乙方原因导致甲方解除合同，乙方除赔偿甲方由此造成的全部损失（包括但不限于实际经济损失，因纠纷产生的律师费、诉讼费、差旅费等）外，还须按本合同中标价格的10％向甲方支付违约金。</w:t>
      </w:r>
    </w:p>
    <w:p w14:paraId="4A50062D">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条 争议解决方式</w:t>
      </w:r>
    </w:p>
    <w:p w14:paraId="3D55785D">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本合同履行中发生争议，双方应先协商解决，协商解决不成的，由甲方所在地有管辖权的人民法院管辖。</w:t>
      </w:r>
    </w:p>
    <w:p w14:paraId="38007C89">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条 附则</w:t>
      </w:r>
    </w:p>
    <w:p w14:paraId="4BC928AE">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17.1</w:t>
      </w:r>
      <w:r>
        <w:rPr>
          <w:rFonts w:hint="eastAsia" w:ascii="仿宋" w:hAnsi="仿宋" w:eastAsia="仿宋" w:cs="仿宋"/>
          <w:color w:val="auto"/>
          <w:sz w:val="28"/>
          <w:szCs w:val="28"/>
        </w:rPr>
        <w:t>甲、乙双方确认的</w:t>
      </w:r>
      <w:r>
        <w:rPr>
          <w:rFonts w:hint="eastAsia" w:ascii="仿宋" w:hAnsi="仿宋" w:eastAsia="仿宋" w:cs="仿宋"/>
          <w:color w:val="auto"/>
          <w:sz w:val="28"/>
          <w:szCs w:val="28"/>
          <w:lang w:val="en-US" w:eastAsia="zh-CN"/>
        </w:rPr>
        <w:t>施工图纸、设计文件、</w:t>
      </w:r>
      <w:r>
        <w:rPr>
          <w:rFonts w:hint="eastAsia" w:ascii="仿宋" w:hAnsi="仿宋" w:eastAsia="仿宋" w:cs="仿宋"/>
          <w:color w:val="auto"/>
          <w:sz w:val="28"/>
          <w:szCs w:val="28"/>
        </w:rPr>
        <w:t>工程量清单、工程量签证单、</w:t>
      </w:r>
      <w:r>
        <w:rPr>
          <w:rFonts w:hint="eastAsia" w:ascii="仿宋" w:hAnsi="仿宋" w:eastAsia="仿宋" w:cs="仿宋"/>
          <w:color w:val="auto"/>
          <w:sz w:val="28"/>
          <w:szCs w:val="28"/>
          <w:lang w:val="en-US" w:eastAsia="zh-CN"/>
        </w:rPr>
        <w:t>第三方</w:t>
      </w:r>
      <w:r>
        <w:rPr>
          <w:rFonts w:hint="eastAsia" w:ascii="仿宋" w:hAnsi="仿宋" w:eastAsia="仿宋" w:cs="仿宋"/>
          <w:color w:val="auto"/>
          <w:sz w:val="28"/>
          <w:szCs w:val="28"/>
        </w:rPr>
        <w:t>出具的审计结论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验收合格凭证</w:t>
      </w:r>
      <w:r>
        <w:rPr>
          <w:rFonts w:hint="eastAsia" w:ascii="仿宋" w:hAnsi="仿宋" w:eastAsia="仿宋" w:cs="仿宋"/>
          <w:color w:val="auto"/>
          <w:sz w:val="28"/>
          <w:szCs w:val="28"/>
        </w:rPr>
        <w:t>等作为本合同附件。</w:t>
      </w:r>
    </w:p>
    <w:p w14:paraId="4367544B">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17.2本合同组成文件及解释顺序如下：本合同补充协议；本合同及附件；成交通知书；采购文件、响应文件；其他与本合同有关的资料。</w:t>
      </w:r>
    </w:p>
    <w:p w14:paraId="5F5B1BCE">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17.3</w:t>
      </w:r>
      <w:r>
        <w:rPr>
          <w:rFonts w:hint="eastAsia" w:ascii="仿宋" w:hAnsi="仿宋" w:eastAsia="仿宋" w:cs="仿宋"/>
          <w:color w:val="auto"/>
          <w:sz w:val="28"/>
          <w:szCs w:val="28"/>
        </w:rPr>
        <w:t>本合同一式</w:t>
      </w:r>
      <w:r>
        <w:rPr>
          <w:rFonts w:hint="eastAsia" w:ascii="仿宋" w:hAnsi="仿宋" w:eastAsia="仿宋" w:cs="仿宋"/>
          <w:color w:val="auto"/>
          <w:sz w:val="28"/>
          <w:szCs w:val="28"/>
          <w:lang w:val="en-US" w:eastAsia="zh-CN"/>
        </w:rPr>
        <w:t>六</w:t>
      </w:r>
      <w:r>
        <w:rPr>
          <w:rFonts w:hint="eastAsia" w:ascii="仿宋" w:hAnsi="仿宋" w:eastAsia="仿宋" w:cs="仿宋"/>
          <w:color w:val="auto"/>
          <w:sz w:val="28"/>
          <w:szCs w:val="28"/>
        </w:rPr>
        <w:t>份，甲、乙双方各执</w:t>
      </w:r>
      <w:r>
        <w:rPr>
          <w:rFonts w:hint="eastAsia" w:ascii="仿宋" w:hAnsi="仿宋" w:eastAsia="仿宋" w:cs="仿宋"/>
          <w:color w:val="auto"/>
          <w:sz w:val="28"/>
          <w:szCs w:val="28"/>
          <w:lang w:val="en-US" w:eastAsia="zh-CN"/>
        </w:rPr>
        <w:t>叁</w:t>
      </w:r>
      <w:r>
        <w:rPr>
          <w:rFonts w:hint="eastAsia" w:ascii="仿宋" w:hAnsi="仿宋" w:eastAsia="仿宋" w:cs="仿宋"/>
          <w:color w:val="auto"/>
          <w:sz w:val="28"/>
          <w:szCs w:val="28"/>
        </w:rPr>
        <w:t>份，自双方签字盖章时起生效。</w:t>
      </w:r>
    </w:p>
    <w:p w14:paraId="516B3E42">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auto"/>
          <w:sz w:val="28"/>
          <w:szCs w:val="28"/>
        </w:rPr>
      </w:pPr>
    </w:p>
    <w:p w14:paraId="5FB755E5">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甲方（盖章）：</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乙方（盖章）： </w:t>
      </w:r>
    </w:p>
    <w:p w14:paraId="22B1E83E">
      <w:pPr>
        <w:pStyle w:val="7"/>
        <w:rPr>
          <w:rFonts w:hint="eastAsia"/>
          <w:color w:val="auto"/>
        </w:rPr>
      </w:pPr>
    </w:p>
    <w:p w14:paraId="1E304D0E">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14:paraId="1939D798">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法定代表人（签字）：</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w:t>
      </w:r>
    </w:p>
    <w:p w14:paraId="77DF4909">
      <w:pPr>
        <w:pStyle w:val="7"/>
        <w:rPr>
          <w:rFonts w:hint="default"/>
          <w:color w:val="auto"/>
          <w:lang w:val="en-US" w:eastAsia="zh-CN"/>
        </w:rPr>
      </w:pPr>
    </w:p>
    <w:p w14:paraId="5DAEF515">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auto"/>
          <w:sz w:val="28"/>
          <w:szCs w:val="28"/>
        </w:rPr>
      </w:pPr>
    </w:p>
    <w:p w14:paraId="0FF94B1C">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或委托代理人（签字）：</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或委托代理人（签字）：</w:t>
      </w:r>
    </w:p>
    <w:p w14:paraId="5881134B">
      <w:pPr>
        <w:pStyle w:val="7"/>
        <w:rPr>
          <w:rFonts w:hint="eastAsia"/>
          <w:color w:val="auto"/>
        </w:rPr>
      </w:pPr>
    </w:p>
    <w:p w14:paraId="7D63C202">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14:paraId="1B13C8AF">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 xml:space="preserve">合同签订地、履行地：娄底市娄星区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签订时间：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bookmarkEnd w:id="1"/>
    </w:p>
    <w:p w14:paraId="71C58127">
      <w:pPr>
        <w:numPr>
          <w:ilvl w:val="0"/>
          <w:numId w:val="0"/>
        </w:numPr>
        <w:rPr>
          <w:rFonts w:hint="eastAsia"/>
          <w:color w:val="auto"/>
        </w:rPr>
      </w:pPr>
    </w:p>
    <w:p w14:paraId="1D9B0935">
      <w:pPr>
        <w:rPr>
          <w:rFonts w:hint="eastAsia" w:ascii="仿宋" w:hAnsi="仿宋" w:eastAsia="仿宋" w:cs="仿宋"/>
          <w:b/>
          <w:bCs/>
          <w:color w:val="auto"/>
          <w:sz w:val="28"/>
          <w:szCs w:val="28"/>
        </w:rPr>
      </w:pPr>
      <w:r>
        <w:rPr>
          <w:rFonts w:hint="eastAsia" w:ascii="仿宋" w:hAnsi="仿宋" w:eastAsia="仿宋" w:cs="仿宋"/>
          <w:b w:val="0"/>
          <w:bCs/>
          <w:color w:val="auto"/>
          <w:sz w:val="28"/>
          <w:szCs w:val="28"/>
        </w:rPr>
        <w:t xml:space="preserve">                                                    </w:t>
      </w:r>
    </w:p>
    <w:p w14:paraId="0200BCBB">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6"/>
        <w:jc w:val="center"/>
        <w:rPr>
          <w:rFonts w:hint="eastAsia" w:ascii="宋体" w:hAnsi="宋体" w:cs="宋体"/>
          <w:color w:val="auto"/>
          <w:sz w:val="44"/>
          <w:szCs w:val="44"/>
          <w:lang w:val="en-US" w:eastAsia="zh-CN"/>
        </w:rPr>
      </w:pPr>
      <w:bookmarkStart w:id="3" w:name="_Toc16523574"/>
      <w:r>
        <w:rPr>
          <w:rFonts w:hint="eastAsia" w:ascii="宋体" w:hAnsi="宋体" w:cs="宋体"/>
          <w:color w:val="auto"/>
          <w:sz w:val="44"/>
          <w:szCs w:val="44"/>
          <w:lang w:val="en-US" w:eastAsia="zh-CN"/>
        </w:rPr>
        <w:t xml:space="preserve">   第三章投标文件的格式</w:t>
      </w:r>
    </w:p>
    <w:p w14:paraId="63BCBD98">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3"/>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5"/>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6"/>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76514128"/>
      <w:bookmarkStart w:id="5" w:name="_Toc486424819"/>
    </w:p>
    <w:p w14:paraId="126ABE8D">
      <w:pPr>
        <w:pStyle w:val="16"/>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4"/>
    <w:bookmarkEnd w:id="5"/>
    <w:p w14:paraId="71254EC6">
      <w:pPr>
        <w:pStyle w:val="15"/>
        <w:rPr>
          <w:color w:val="auto"/>
        </w:rPr>
      </w:pPr>
    </w:p>
    <w:p w14:paraId="0F8FD442">
      <w:pPr>
        <w:pStyle w:val="17"/>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5"/>
        <w:rPr>
          <w:color w:val="auto"/>
        </w:rPr>
      </w:pPr>
    </w:p>
    <w:p w14:paraId="1AA19DFA">
      <w:pPr>
        <w:pStyle w:val="15"/>
        <w:rPr>
          <w:color w:val="auto"/>
        </w:rPr>
      </w:pPr>
    </w:p>
    <w:p w14:paraId="4461DEBA">
      <w:pPr>
        <w:pStyle w:val="15"/>
        <w:rPr>
          <w:color w:val="auto"/>
        </w:rPr>
      </w:pPr>
    </w:p>
    <w:p w14:paraId="4F259EF0">
      <w:pPr>
        <w:pStyle w:val="17"/>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C499A29B"/>
    <w:multiLevelType w:val="singleLevel"/>
    <w:tmpl w:val="C499A29B"/>
    <w:lvl w:ilvl="0" w:tentative="0">
      <w:start w:val="5"/>
      <w:numFmt w:val="chineseCounting"/>
      <w:suff w:val="nothing"/>
      <w:lvlText w:val="%1、"/>
      <w:lvlJc w:val="left"/>
      <w:rPr>
        <w:rFonts w:hint="eastAsia"/>
      </w:rPr>
    </w:lvl>
  </w:abstractNum>
  <w:abstractNum w:abstractNumId="2">
    <w:nsid w:val="00000001"/>
    <w:multiLevelType w:val="singleLevel"/>
    <w:tmpl w:val="00000001"/>
    <w:lvl w:ilvl="0" w:tentative="0">
      <w:start w:val="1"/>
      <w:numFmt w:val="chineseCounting"/>
      <w:suff w:val="space"/>
      <w:lvlText w:val="第%1条"/>
      <w:lvlJc w:val="left"/>
      <w:pPr>
        <w:ind w:left="-4"/>
      </w:pPr>
      <w:rPr>
        <w:rFonts w:hint="eastAsia"/>
      </w:rPr>
    </w:lvl>
  </w:abstractNum>
  <w:abstractNum w:abstractNumId="3">
    <w:nsid w:val="225EB0EC"/>
    <w:multiLevelType w:val="singleLevel"/>
    <w:tmpl w:val="225EB0EC"/>
    <w:lvl w:ilvl="0" w:tentative="0">
      <w:start w:val="1"/>
      <w:numFmt w:val="decimal"/>
      <w:suff w:val="nothing"/>
      <w:lvlText w:val="%1、"/>
      <w:lvlJc w:val="left"/>
      <w:pPr>
        <w:ind w:left="560" w:leftChars="0" w:firstLine="0" w:firstLineChars="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9519BD"/>
    <w:rsid w:val="0EEF4FBF"/>
    <w:rsid w:val="105E064F"/>
    <w:rsid w:val="13F40D7D"/>
    <w:rsid w:val="19BB3193"/>
    <w:rsid w:val="219519BD"/>
    <w:rsid w:val="36B424C7"/>
    <w:rsid w:val="3CFE5C94"/>
    <w:rsid w:val="3E105257"/>
    <w:rsid w:val="442D0736"/>
    <w:rsid w:val="59DC20FA"/>
    <w:rsid w:val="7247047E"/>
    <w:rsid w:val="76442B95"/>
    <w:rsid w:val="78645128"/>
    <w:rsid w:val="7E2E1F70"/>
    <w:rsid w:val="7FA0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qFormat/>
    <w:uiPriority w:val="9"/>
    <w:pPr>
      <w:keepNext/>
      <w:keepLines/>
      <w:spacing w:line="360" w:lineRule="auto"/>
      <w:outlineLvl w:val="1"/>
    </w:pPr>
    <w:rPr>
      <w:rFonts w:ascii="Arial" w:hAnsi="Arial"/>
      <w:b/>
      <w:bCs/>
      <w:sz w:val="24"/>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customStyle="1" w:styleId="14">
    <w:name w:val="合同"/>
    <w:basedOn w:val="1"/>
    <w:qFormat/>
    <w:uiPriority w:val="99"/>
    <w:pPr>
      <w:ind w:firstLine="560" w:firstLineChars="200"/>
    </w:pPr>
    <w:rPr>
      <w:sz w:val="28"/>
      <w:szCs w:val="28"/>
    </w:r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qFormat/>
    <w:uiPriority w:val="99"/>
    <w:pPr>
      <w:ind w:firstLine="420" w:firstLineChars="200"/>
    </w:p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6954</Words>
  <Characters>7206</Characters>
  <Lines>0</Lines>
  <Paragraphs>0</Paragraphs>
  <TotalTime>22</TotalTime>
  <ScaleCrop>false</ScaleCrop>
  <LinksUpToDate>false</LinksUpToDate>
  <CharactersWithSpaces>8228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2025-03-18T01:04:00Z</dcterms:created>
  <dc:creator>胡涛</dc:creator>
  <cp:lastModifiedBy>胡涛</cp:lastModifiedBy>
  <dcterms:modified xsi:type="dcterms:W3CDTF">2025-04-08T06:34:26Z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01FF6A51E3DB43D888FCEDE23A62ECFC_13</vt:lpwstr>
  </property>
  <property fmtid="{D5CDD505-2E9C-101B-9397-08002B2CF9AE}" pid="4" name="KSOTemplateDocerSaveRecord">
    <vt:lpwstr>eyJoZGlkIjoiYzMwMzM2OTUxOTFiM2RiNWQ0YWU2YTg5Y2EwODRiZDUiLCJ1c2VySWQiOiIyNjQ2NDY0ODUifQ==</vt:lpwstr>
  </property>
</Properties>
</file>